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C32" w:rsidRPr="00B37C32" w:rsidRDefault="008F0105" w:rsidP="00B37C32">
      <w:pPr>
        <w:pStyle w:val="a3"/>
        <w:shd w:val="clear" w:color="auto" w:fill="FFFFFF"/>
        <w:spacing w:before="0" w:beforeAutospacing="0" w:after="0"/>
        <w:jc w:val="center"/>
        <w:rPr>
          <w:rStyle w:val="a4"/>
          <w:color w:val="FF0000"/>
        </w:rPr>
      </w:pPr>
      <w:r w:rsidRPr="00B37C32">
        <w:rPr>
          <w:b/>
          <w:bCs/>
          <w:color w:val="FF0000"/>
        </w:rPr>
        <w:fldChar w:fldCharType="begin"/>
      </w:r>
      <w:r w:rsidR="00B37C32" w:rsidRPr="00B37C32">
        <w:rPr>
          <w:b/>
          <w:bCs/>
          <w:color w:val="FF0000"/>
        </w:rPr>
        <w:instrText xml:space="preserve"> HYPERLINK "http://www.co1858.ru/11087-klassifikaciya-informacionnoy-produkcii.html" </w:instrText>
      </w:r>
      <w:r w:rsidRPr="00B37C32">
        <w:rPr>
          <w:b/>
          <w:bCs/>
          <w:color w:val="FF0000"/>
        </w:rPr>
        <w:fldChar w:fldCharType="separate"/>
      </w:r>
      <w:r w:rsidR="00B37C32" w:rsidRPr="00B37C32">
        <w:rPr>
          <w:rStyle w:val="a5"/>
          <w:b/>
          <w:bCs/>
          <w:color w:val="FF0000"/>
        </w:rPr>
        <w:t>Классификация информационной продукции</w:t>
      </w:r>
      <w:r w:rsidRPr="00B37C32">
        <w:rPr>
          <w:b/>
          <w:bCs/>
          <w:color w:val="FF0000"/>
        </w:rPr>
        <w:fldChar w:fldCharType="end"/>
      </w:r>
    </w:p>
    <w:p w:rsidR="00B37C32" w:rsidRDefault="00B37C32" w:rsidP="00B37C32">
      <w:pPr>
        <w:pStyle w:val="a3"/>
        <w:shd w:val="clear" w:color="auto" w:fill="FFFFFF"/>
        <w:spacing w:before="0" w:beforeAutospacing="0" w:after="0"/>
        <w:jc w:val="center"/>
        <w:rPr>
          <w:rStyle w:val="a4"/>
          <w:color w:val="2C2C2C"/>
        </w:rPr>
      </w:pPr>
    </w:p>
    <w:p w:rsidR="00B37C32" w:rsidRDefault="00B37C32" w:rsidP="00B37C32">
      <w:pPr>
        <w:pStyle w:val="a3"/>
        <w:shd w:val="clear" w:color="auto" w:fill="FFFFFF"/>
        <w:spacing w:before="0" w:beforeAutospacing="0" w:after="0"/>
        <w:jc w:val="center"/>
        <w:rPr>
          <w:rStyle w:val="a4"/>
          <w:color w:val="2C2C2C"/>
        </w:rPr>
      </w:pPr>
      <w:r>
        <w:rPr>
          <w:rStyle w:val="a4"/>
          <w:color w:val="2C2C2C"/>
        </w:rPr>
        <w:t>Каким образом осуществляется классификация информационной продукции?</w:t>
      </w:r>
    </w:p>
    <w:p w:rsidR="00B37C32" w:rsidRDefault="00B37C32" w:rsidP="00B37C32">
      <w:pPr>
        <w:pStyle w:val="a3"/>
        <w:shd w:val="clear" w:color="auto" w:fill="FFFFFF"/>
        <w:spacing w:before="0" w:beforeAutospacing="0" w:after="0"/>
        <w:jc w:val="center"/>
        <w:rPr>
          <w:color w:val="2C2C2C"/>
        </w:rPr>
      </w:pPr>
    </w:p>
    <w:p w:rsidR="00B37C32" w:rsidRDefault="00B37C32" w:rsidP="00B37C32">
      <w:pPr>
        <w:pStyle w:val="a3"/>
        <w:shd w:val="clear" w:color="auto" w:fill="FFFFFF"/>
        <w:spacing w:before="0" w:beforeAutospacing="0" w:after="0"/>
        <w:jc w:val="both"/>
        <w:rPr>
          <w:color w:val="2C2C2C"/>
        </w:rPr>
      </w:pPr>
      <w:r>
        <w:rPr>
          <w:color w:val="2C2C2C"/>
        </w:rPr>
        <w:t>   Классификация информационной продукции осуществляется ее производителями и (или) распространителями самостоятельно (в т. ч. с участием эксперта, экспертов и (или) экспертных организаций, отвечающих требованиям ст. 17 Закона 436-ФЗ) до начала оборота на территории РФ.</w:t>
      </w:r>
    </w:p>
    <w:p w:rsidR="00B37C32" w:rsidRDefault="00B37C32" w:rsidP="00B37C32">
      <w:pPr>
        <w:pStyle w:val="a3"/>
        <w:shd w:val="clear" w:color="auto" w:fill="FFFFFF"/>
        <w:spacing w:before="0" w:beforeAutospacing="0" w:after="0"/>
        <w:jc w:val="both"/>
        <w:rPr>
          <w:color w:val="2C2C2C"/>
        </w:rPr>
      </w:pPr>
      <w:r>
        <w:rPr>
          <w:color w:val="2C2C2C"/>
        </w:rPr>
        <w:t>   При проведении исследований информационной продукции оценке подлежат:</w:t>
      </w:r>
    </w:p>
    <w:p w:rsidR="00B37C32" w:rsidRDefault="00B37C32" w:rsidP="00B37C32">
      <w:pPr>
        <w:pStyle w:val="a3"/>
        <w:shd w:val="clear" w:color="auto" w:fill="FFFFFF"/>
        <w:spacing w:before="0" w:beforeAutospacing="0" w:after="0"/>
        <w:jc w:val="both"/>
        <w:rPr>
          <w:color w:val="2C2C2C"/>
        </w:rPr>
      </w:pPr>
      <w:r>
        <w:rPr>
          <w:color w:val="2C2C2C"/>
        </w:rPr>
        <w:t>1) тематика, жанр, содержание и художественное оформление;</w:t>
      </w:r>
    </w:p>
    <w:p w:rsidR="00B37C32" w:rsidRDefault="00B37C32" w:rsidP="00B37C32">
      <w:pPr>
        <w:pStyle w:val="a3"/>
        <w:shd w:val="clear" w:color="auto" w:fill="FFFFFF"/>
        <w:spacing w:before="0" w:beforeAutospacing="0" w:after="0"/>
        <w:jc w:val="both"/>
        <w:rPr>
          <w:color w:val="2C2C2C"/>
        </w:rPr>
      </w:pPr>
      <w:r>
        <w:rPr>
          <w:color w:val="2C2C2C"/>
        </w:rPr>
        <w:t>2) особенности восприятия содержащейся в ней информации детьми определенной возрастной категории;</w:t>
      </w:r>
    </w:p>
    <w:p w:rsidR="00B37C32" w:rsidRDefault="00B37C32" w:rsidP="00B37C32">
      <w:pPr>
        <w:pStyle w:val="a3"/>
        <w:shd w:val="clear" w:color="auto" w:fill="FFFFFF"/>
        <w:spacing w:before="0" w:beforeAutospacing="0" w:after="0"/>
        <w:jc w:val="both"/>
        <w:rPr>
          <w:color w:val="2C2C2C"/>
        </w:rPr>
      </w:pPr>
      <w:r>
        <w:rPr>
          <w:color w:val="2C2C2C"/>
        </w:rPr>
        <w:t>3) вероятность причинения содержащейся в ней информацией вреда здоровью и (или) развитию детей.</w:t>
      </w:r>
    </w:p>
    <w:p w:rsidR="00B37C32" w:rsidRDefault="00B37C32" w:rsidP="00B37C32">
      <w:pPr>
        <w:pStyle w:val="a3"/>
        <w:shd w:val="clear" w:color="auto" w:fill="FFFFFF"/>
        <w:spacing w:before="0" w:beforeAutospacing="0" w:after="0"/>
        <w:jc w:val="both"/>
        <w:rPr>
          <w:color w:val="2C2C2C"/>
        </w:rPr>
      </w:pPr>
      <w:r>
        <w:rPr>
          <w:color w:val="2C2C2C"/>
        </w:rPr>
        <w:t>   Классификация информационной продукции осуществляется по следующим категориям:</w:t>
      </w:r>
    </w:p>
    <w:p w:rsidR="00B37C32" w:rsidRDefault="00B37C32" w:rsidP="00B37C32">
      <w:pPr>
        <w:pStyle w:val="a3"/>
        <w:shd w:val="clear" w:color="auto" w:fill="FFFFFF"/>
        <w:spacing w:before="0" w:beforeAutospacing="0" w:after="0"/>
        <w:jc w:val="both"/>
        <w:rPr>
          <w:color w:val="2C2C2C"/>
        </w:rPr>
      </w:pPr>
      <w:r>
        <w:rPr>
          <w:color w:val="2C2C2C"/>
        </w:rPr>
        <w:t>1) информационная продукция для детей, не достигших возраста шести лет;</w:t>
      </w:r>
    </w:p>
    <w:p w:rsidR="00B37C32" w:rsidRDefault="00B37C32" w:rsidP="00B37C32">
      <w:pPr>
        <w:pStyle w:val="a3"/>
        <w:shd w:val="clear" w:color="auto" w:fill="FFFFFF"/>
        <w:spacing w:before="0" w:beforeAutospacing="0" w:after="0"/>
        <w:jc w:val="both"/>
        <w:rPr>
          <w:color w:val="2C2C2C"/>
        </w:rPr>
      </w:pPr>
      <w:r>
        <w:rPr>
          <w:color w:val="2C2C2C"/>
        </w:rPr>
        <w:t>2) информационная продукция для детей, достигших возраста шести лет;</w:t>
      </w:r>
    </w:p>
    <w:p w:rsidR="00B37C32" w:rsidRDefault="00B37C32" w:rsidP="00B37C32">
      <w:pPr>
        <w:pStyle w:val="a3"/>
        <w:shd w:val="clear" w:color="auto" w:fill="FFFFFF"/>
        <w:spacing w:before="0" w:beforeAutospacing="0" w:after="0"/>
        <w:jc w:val="both"/>
        <w:rPr>
          <w:color w:val="2C2C2C"/>
        </w:rPr>
      </w:pPr>
      <w:r>
        <w:rPr>
          <w:color w:val="2C2C2C"/>
        </w:rPr>
        <w:t>3) информационная продукция для детей, достигших возраста двенадцати лет;</w:t>
      </w:r>
    </w:p>
    <w:p w:rsidR="00B37C32" w:rsidRDefault="00B37C32" w:rsidP="00B37C32">
      <w:pPr>
        <w:pStyle w:val="a3"/>
        <w:shd w:val="clear" w:color="auto" w:fill="FFFFFF"/>
        <w:spacing w:before="0" w:beforeAutospacing="0" w:after="0"/>
        <w:jc w:val="both"/>
        <w:rPr>
          <w:color w:val="2C2C2C"/>
        </w:rPr>
      </w:pPr>
      <w:r>
        <w:rPr>
          <w:color w:val="2C2C2C"/>
        </w:rPr>
        <w:t>4) информационная продукция для детей, достигших возраста шестнадцати лет;</w:t>
      </w:r>
    </w:p>
    <w:p w:rsidR="00B37C32" w:rsidRDefault="00B37C32" w:rsidP="00B37C32">
      <w:pPr>
        <w:pStyle w:val="a3"/>
        <w:shd w:val="clear" w:color="auto" w:fill="FFFFFF"/>
        <w:spacing w:before="0" w:beforeAutospacing="0" w:after="0"/>
        <w:jc w:val="both"/>
        <w:rPr>
          <w:color w:val="2C2C2C"/>
        </w:rPr>
      </w:pPr>
      <w:r>
        <w:rPr>
          <w:color w:val="2C2C2C"/>
        </w:rPr>
        <w:t>5) информационная продукция, запрещенная для детей.</w:t>
      </w:r>
    </w:p>
    <w:p w:rsidR="00B37C32" w:rsidRDefault="00B37C32" w:rsidP="00B37C32">
      <w:pPr>
        <w:pStyle w:val="a3"/>
        <w:shd w:val="clear" w:color="auto" w:fill="FFFFFF"/>
        <w:spacing w:before="0" w:beforeAutospacing="0" w:after="0"/>
        <w:jc w:val="both"/>
        <w:rPr>
          <w:color w:val="2C2C2C"/>
        </w:rPr>
      </w:pPr>
      <w:r>
        <w:rPr>
          <w:color w:val="2C2C2C"/>
        </w:rPr>
        <w:t>   Классификация информационной продукции, предназначенной и (или) используемой для обучения и воспитания детей в образовательных учреждениях, осуществляется в соответствии с Законом №436-ФЗ и законодательством РФ в области образования.</w:t>
      </w:r>
    </w:p>
    <w:p w:rsidR="00B37C32" w:rsidRDefault="00B37C32" w:rsidP="00B37C32">
      <w:pPr>
        <w:pStyle w:val="a3"/>
        <w:shd w:val="clear" w:color="auto" w:fill="FFFFFF"/>
        <w:spacing w:before="0" w:beforeAutospacing="0" w:after="0"/>
        <w:jc w:val="both"/>
        <w:rPr>
          <w:color w:val="2C2C2C"/>
        </w:rPr>
      </w:pPr>
      <w:r>
        <w:rPr>
          <w:color w:val="2C2C2C"/>
        </w:rPr>
        <w:t>   Сведения, полученные в результате классификации информационной продукции, указываются ее производителем или распространителем в сопроводительных документах и являются основанием для размещения на ней знака информационной продукции.</w:t>
      </w:r>
    </w:p>
    <w:p w:rsidR="00B37C32" w:rsidRDefault="00B37C32" w:rsidP="00B37C32">
      <w:pPr>
        <w:pStyle w:val="a3"/>
        <w:shd w:val="clear" w:color="auto" w:fill="FFFFFF"/>
        <w:spacing w:before="0" w:beforeAutospacing="0" w:after="0"/>
        <w:jc w:val="both"/>
        <w:rPr>
          <w:color w:val="2C2C2C"/>
        </w:rPr>
      </w:pPr>
      <w:r>
        <w:rPr>
          <w:color w:val="2C2C2C"/>
        </w:rPr>
        <w:t>   Официальный источник Федеральный закон от 29.12.2010г. № 436-ФЗ "О защите детей от информации, причиняющей вред их здоровью и развитию" (ред. от 28.07.2012). Ст. 6.</w:t>
      </w:r>
    </w:p>
    <w:p w:rsidR="00B37C32" w:rsidRDefault="00B37C32" w:rsidP="00B37C32">
      <w:pPr>
        <w:pStyle w:val="a3"/>
        <w:shd w:val="clear" w:color="auto" w:fill="FFFFFF"/>
        <w:spacing w:before="0" w:beforeAutospacing="0" w:after="0"/>
        <w:jc w:val="both"/>
        <w:rPr>
          <w:color w:val="2C2C2C"/>
        </w:rPr>
      </w:pPr>
      <w:r>
        <w:rPr>
          <w:color w:val="2C2C2C"/>
        </w:rPr>
        <w:t> </w:t>
      </w:r>
    </w:p>
    <w:p w:rsidR="00B37C32" w:rsidRDefault="00B37C32" w:rsidP="00B37C32">
      <w:pPr>
        <w:pStyle w:val="a3"/>
        <w:shd w:val="clear" w:color="auto" w:fill="FFFFFF"/>
        <w:spacing w:before="0" w:beforeAutospacing="0" w:after="0"/>
        <w:jc w:val="center"/>
        <w:rPr>
          <w:color w:val="2C2C2C"/>
        </w:rPr>
      </w:pPr>
      <w:r>
        <w:rPr>
          <w:rStyle w:val="a4"/>
          <w:color w:val="2C2C2C"/>
        </w:rPr>
        <w:t>Какие требования предъявляются к информационной продукции для детей разного возраста?</w:t>
      </w:r>
    </w:p>
    <w:p w:rsidR="00B37C32" w:rsidRDefault="00B37C32" w:rsidP="00B37C32">
      <w:pPr>
        <w:pStyle w:val="a3"/>
        <w:shd w:val="clear" w:color="auto" w:fill="FFFFFF"/>
        <w:spacing w:before="0" w:beforeAutospacing="0" w:after="0"/>
        <w:jc w:val="both"/>
        <w:rPr>
          <w:color w:val="2C2C2C"/>
        </w:rPr>
      </w:pPr>
      <w:r>
        <w:rPr>
          <w:color w:val="2C2C2C"/>
        </w:rPr>
        <w:t>   Требования к информационной продукции для детей разного возраста установлены Законом № 436-ФЗ.</w:t>
      </w:r>
    </w:p>
    <w:p w:rsidR="00B37C32" w:rsidRDefault="00B37C32" w:rsidP="00B37C32">
      <w:pPr>
        <w:pStyle w:val="a3"/>
        <w:shd w:val="clear" w:color="auto" w:fill="FFFFFF"/>
        <w:spacing w:before="0" w:beforeAutospacing="0" w:after="0"/>
        <w:jc w:val="both"/>
        <w:rPr>
          <w:color w:val="2C2C2C"/>
        </w:rPr>
      </w:pPr>
      <w:r>
        <w:rPr>
          <w:color w:val="2C2C2C"/>
        </w:rPr>
        <w:t>   Согласно данному закону в информационной продукции для детей, не достигших шестилетнего возраста, не должно быть информации, причиняющей вред их здоровью и (или) развитию. Продукция может содержать эпизодическое ненатуралистическое изображение или описание физического и (или) психического насилия (за исключением сексуального насилия) при условии торжества добра над злом, выражения сострадания к жертве насилия, осуждения насилия. При этом такие изображения и описания должны быть оправданы сюжетом.</w:t>
      </w:r>
    </w:p>
    <w:p w:rsidR="00B37C32" w:rsidRDefault="00B37C32" w:rsidP="00B37C32">
      <w:pPr>
        <w:pStyle w:val="a3"/>
        <w:shd w:val="clear" w:color="auto" w:fill="FFFFFF"/>
        <w:spacing w:before="0" w:beforeAutospacing="0" w:after="0"/>
        <w:jc w:val="both"/>
        <w:rPr>
          <w:color w:val="2C2C2C"/>
        </w:rPr>
      </w:pPr>
      <w:r>
        <w:rPr>
          <w:color w:val="2C2C2C"/>
        </w:rPr>
        <w:t xml:space="preserve">   К обороту продукции для детей, достигших шестилетнего возраста, допускается информационная продукция, предусмотренная для детей предыдущей возрастной категории. Кроме того, информационная продукция для детей, достигших возраста шести лет, может содержать </w:t>
      </w:r>
      <w:proofErr w:type="gramStart"/>
      <w:r>
        <w:rPr>
          <w:color w:val="2C2C2C"/>
        </w:rPr>
        <w:t>оправданные</w:t>
      </w:r>
      <w:proofErr w:type="gramEnd"/>
      <w:r>
        <w:rPr>
          <w:color w:val="2C2C2C"/>
        </w:rPr>
        <w:t xml:space="preserve"> ее жанром и (или) сюжетом:</w:t>
      </w:r>
    </w:p>
    <w:p w:rsidR="00B37C32" w:rsidRDefault="00B37C32" w:rsidP="00B37C32">
      <w:pPr>
        <w:pStyle w:val="a3"/>
        <w:shd w:val="clear" w:color="auto" w:fill="FFFFFF"/>
        <w:spacing w:before="0" w:beforeAutospacing="0" w:after="0"/>
        <w:jc w:val="both"/>
        <w:rPr>
          <w:color w:val="2C2C2C"/>
        </w:rPr>
      </w:pPr>
      <w:r>
        <w:rPr>
          <w:color w:val="2C2C2C"/>
        </w:rPr>
        <w:t>1) кратковременное и ненатуралистическое изображение или описание заболеваний человека (за исключением тяжелых заболеваний) и (или) их последствий в форме, не унижающей человеческого достоинства;</w:t>
      </w:r>
    </w:p>
    <w:p w:rsidR="00B37C32" w:rsidRDefault="00B37C32" w:rsidP="00B37C32">
      <w:pPr>
        <w:pStyle w:val="a3"/>
        <w:shd w:val="clear" w:color="auto" w:fill="FFFFFF"/>
        <w:spacing w:before="0" w:beforeAutospacing="0" w:after="0"/>
        <w:jc w:val="both"/>
        <w:rPr>
          <w:color w:val="2C2C2C"/>
        </w:rPr>
      </w:pPr>
      <w:r>
        <w:rPr>
          <w:color w:val="2C2C2C"/>
        </w:rPr>
        <w:t>2) ненатуралистическое изображение или описание несчастного случая, аварии, катастрофы либо ненасильственной смерти без демонстрации их последствий, которые могут вызывать у детей страх, ужас или панику;</w:t>
      </w:r>
    </w:p>
    <w:p w:rsidR="00B37C32" w:rsidRDefault="00B37C32" w:rsidP="00B37C32">
      <w:pPr>
        <w:pStyle w:val="a3"/>
        <w:shd w:val="clear" w:color="auto" w:fill="FFFFFF"/>
        <w:spacing w:before="0" w:beforeAutospacing="0" w:after="0"/>
        <w:jc w:val="both"/>
        <w:rPr>
          <w:color w:val="2C2C2C"/>
        </w:rPr>
      </w:pPr>
      <w:r>
        <w:rPr>
          <w:color w:val="2C2C2C"/>
        </w:rPr>
        <w:t xml:space="preserve">3) не побуждающее к совершению антиобщественных действий и (или) преступлений эпизодическое изображение или описание этих действий и (или) преступлений при </w:t>
      </w:r>
      <w:r>
        <w:rPr>
          <w:color w:val="2C2C2C"/>
        </w:rPr>
        <w:lastRenderedPageBreak/>
        <w:t>условии, что не обосновывается и не оправдывается их допустимость и выражается отрицательное, осуждающее отношение к лицам, их совершающим.</w:t>
      </w:r>
    </w:p>
    <w:p w:rsidR="00B37C32" w:rsidRDefault="00B37C32" w:rsidP="00B37C32">
      <w:pPr>
        <w:pStyle w:val="a3"/>
        <w:shd w:val="clear" w:color="auto" w:fill="FFFFFF"/>
        <w:spacing w:before="0" w:beforeAutospacing="0" w:after="0"/>
        <w:jc w:val="both"/>
        <w:rPr>
          <w:color w:val="2C2C2C"/>
        </w:rPr>
      </w:pPr>
      <w:r>
        <w:rPr>
          <w:color w:val="2C2C2C"/>
        </w:rPr>
        <w:t>   К обороту продукции для детей, достигших двенадцатилетнего возраста, допускается информационная продукция, предусмотренная для детей, достигших возраста шести лет. Дополнительно информационная продукция для детей данной возрастной категории может содержать оправданные ее жанром и (или) сюжетом:</w:t>
      </w:r>
    </w:p>
    <w:p w:rsidR="00B37C32" w:rsidRDefault="00B37C32" w:rsidP="00B37C32">
      <w:pPr>
        <w:pStyle w:val="a3"/>
        <w:shd w:val="clear" w:color="auto" w:fill="FFFFFF"/>
        <w:spacing w:before="0" w:beforeAutospacing="0" w:after="0"/>
        <w:jc w:val="both"/>
        <w:rPr>
          <w:color w:val="2C2C2C"/>
        </w:rPr>
      </w:pPr>
      <w:r>
        <w:rPr>
          <w:color w:val="2C2C2C"/>
        </w:rPr>
        <w:t>1) эпизодическое изображение или описание жестокости, насилия (за исключением сексуального насилия) без натуралистического показа процесса лишения жизни или нанесения увечий (при условии, что выражается сострадание к жертве, отрицательное, осуждающее отношение к жестокости, насилию (за исключением насилия, применяемого в случаях защиты прав граждан и охраняемых законом интересов общества или государства);</w:t>
      </w:r>
    </w:p>
    <w:p w:rsidR="00B37C32" w:rsidRDefault="00B37C32" w:rsidP="00B37C32">
      <w:pPr>
        <w:pStyle w:val="a3"/>
        <w:shd w:val="clear" w:color="auto" w:fill="FFFFFF"/>
        <w:spacing w:before="0" w:beforeAutospacing="0" w:after="0"/>
        <w:jc w:val="both"/>
        <w:rPr>
          <w:color w:val="2C2C2C"/>
        </w:rPr>
      </w:pPr>
      <w:r>
        <w:rPr>
          <w:color w:val="2C2C2C"/>
        </w:rPr>
        <w:t xml:space="preserve">2) изображение или описание, не побуждающее к совершению антиобщественных действий; эпизодическое упоминание (без демонстрации) наркотических средств, психотропных и (или) одурманивающих веществ, табачных изделий (при условии, что не обосновывается и не оправдывается допустимость антиобщественных действий, выражается отрицательное, осуждающее отношение к ним и содержится указание на опасность потребления указанных средств, веществ, изделий). К антиобщественным действиям в данном случае относятся в т. ч. потребление алкогольной и спиртосодержащей продукции, пива и напитков, изготавливаемых на его основе, участие в азартных играх, занятие бродяжничеством или </w:t>
      </w:r>
      <w:proofErr w:type="gramStart"/>
      <w:r>
        <w:rPr>
          <w:color w:val="2C2C2C"/>
        </w:rPr>
        <w:t>попрошайничеством</w:t>
      </w:r>
      <w:proofErr w:type="gramEnd"/>
      <w:r>
        <w:rPr>
          <w:color w:val="2C2C2C"/>
        </w:rPr>
        <w:t>;</w:t>
      </w:r>
    </w:p>
    <w:p w:rsidR="00B37C32" w:rsidRDefault="00B37C32" w:rsidP="00B37C32">
      <w:pPr>
        <w:pStyle w:val="a3"/>
        <w:shd w:val="clear" w:color="auto" w:fill="FFFFFF"/>
        <w:spacing w:before="0" w:beforeAutospacing="0" w:after="0"/>
        <w:jc w:val="both"/>
        <w:rPr>
          <w:color w:val="2C2C2C"/>
        </w:rPr>
      </w:pPr>
      <w:r>
        <w:rPr>
          <w:color w:val="2C2C2C"/>
        </w:rPr>
        <w:t>3) эпизодическое ненатуралистическое изображение или описание половых отношений между мужчиной и женщиной (за исключением действий сексуального характера), не эксплуатирующее интереса к сексу и не носящее возбуждающего или оскорбительного характера.</w:t>
      </w:r>
    </w:p>
    <w:p w:rsidR="00B37C32" w:rsidRDefault="00B37C32" w:rsidP="00B37C32">
      <w:pPr>
        <w:pStyle w:val="a3"/>
        <w:shd w:val="clear" w:color="auto" w:fill="FFFFFF"/>
        <w:spacing w:before="0" w:beforeAutospacing="0" w:after="0"/>
        <w:jc w:val="both"/>
        <w:rPr>
          <w:color w:val="2C2C2C"/>
        </w:rPr>
      </w:pPr>
      <w:r>
        <w:rPr>
          <w:color w:val="2C2C2C"/>
        </w:rPr>
        <w:t>   К обороту продукции для детей, достигших шестнадцатилетнего возраста, допускается информационная продукция, предусмотренная для детей, достигших возраста двенадцати лет.</w:t>
      </w:r>
    </w:p>
    <w:p w:rsidR="00B37C32" w:rsidRDefault="00B37C32" w:rsidP="00B37C32">
      <w:pPr>
        <w:pStyle w:val="a3"/>
        <w:shd w:val="clear" w:color="auto" w:fill="FFFFFF"/>
        <w:spacing w:before="0" w:beforeAutospacing="0" w:after="0"/>
        <w:jc w:val="both"/>
        <w:rPr>
          <w:color w:val="2C2C2C"/>
        </w:rPr>
      </w:pPr>
      <w:r>
        <w:rPr>
          <w:color w:val="2C2C2C"/>
        </w:rPr>
        <w:t>   Дополнительно информационная продукция для детей данной возрастной категории может содержать оправданные ее жанром и (или) сюжетом:</w:t>
      </w:r>
    </w:p>
    <w:p w:rsidR="00B37C32" w:rsidRDefault="00B37C32" w:rsidP="00B37C32">
      <w:pPr>
        <w:pStyle w:val="a3"/>
        <w:shd w:val="clear" w:color="auto" w:fill="FFFFFF"/>
        <w:spacing w:before="0" w:beforeAutospacing="0" w:after="0"/>
        <w:jc w:val="both"/>
        <w:rPr>
          <w:color w:val="2C2C2C"/>
        </w:rPr>
      </w:pPr>
      <w:r>
        <w:rPr>
          <w:color w:val="2C2C2C"/>
        </w:rPr>
        <w:t>1) информацию о наркотических средствах или психотропных и (или) одурманивающих веществах (без их демонстрации), об опасных последствиях их потребления с демонстрацией таких случаев (при условии, что выражается отрицательное, осуждающее отношение к потреблению таких средств или веществ и содержится указание на опасность их потребления);</w:t>
      </w:r>
    </w:p>
    <w:p w:rsidR="00B37C32" w:rsidRDefault="00B37C32" w:rsidP="00B37C32">
      <w:pPr>
        <w:pStyle w:val="a3"/>
        <w:shd w:val="clear" w:color="auto" w:fill="FFFFFF"/>
        <w:spacing w:before="0" w:beforeAutospacing="0" w:after="0"/>
        <w:jc w:val="both"/>
        <w:rPr>
          <w:color w:val="2C2C2C"/>
        </w:rPr>
      </w:pPr>
      <w:r>
        <w:rPr>
          <w:color w:val="2C2C2C"/>
        </w:rPr>
        <w:t>2) отдельные бранные слова и (или) выражения, не относящиеся к нецензурной брани;</w:t>
      </w:r>
    </w:p>
    <w:p w:rsidR="00B37C32" w:rsidRDefault="00B37C32" w:rsidP="00B37C32">
      <w:pPr>
        <w:pStyle w:val="a3"/>
        <w:shd w:val="clear" w:color="auto" w:fill="FFFFFF"/>
        <w:spacing w:before="0" w:beforeAutospacing="0" w:after="0"/>
        <w:jc w:val="both"/>
        <w:rPr>
          <w:color w:val="2C2C2C"/>
        </w:rPr>
      </w:pPr>
      <w:r>
        <w:rPr>
          <w:color w:val="2C2C2C"/>
        </w:rPr>
        <w:t>3) изображение или описание половых отношений между мужчиной и женщиной (за исключением действий сексуального характера), не эксплуатирующее интереса к сексу и не носящее оскорбительного характера.</w:t>
      </w:r>
    </w:p>
    <w:p w:rsidR="00B37C32" w:rsidRDefault="00B37C32" w:rsidP="00B37C32">
      <w:pPr>
        <w:pStyle w:val="a3"/>
        <w:shd w:val="clear" w:color="auto" w:fill="FFFFFF"/>
        <w:spacing w:before="0" w:beforeAutospacing="0" w:after="0"/>
        <w:jc w:val="both"/>
        <w:rPr>
          <w:color w:val="2C2C2C"/>
        </w:rPr>
      </w:pPr>
      <w:r>
        <w:rPr>
          <w:color w:val="2C2C2C"/>
        </w:rPr>
        <w:t>   Помимо информации, разрешенной для детей определенных возрастных категорий, существует также перечень информации, запрещенной для распространения среди детей (установлен Законом №436-ФЗ). Кроме того, законодательством РФ определены виды информации, распространение которой вообще запрещено на территории России.</w:t>
      </w:r>
    </w:p>
    <w:p w:rsidR="00B37C32" w:rsidRDefault="00B37C32" w:rsidP="00B37C32">
      <w:pPr>
        <w:pStyle w:val="a3"/>
        <w:shd w:val="clear" w:color="auto" w:fill="FFFFFF"/>
        <w:spacing w:before="0" w:beforeAutospacing="0" w:after="0"/>
        <w:jc w:val="center"/>
        <w:rPr>
          <w:color w:val="2C2C2C"/>
        </w:rPr>
      </w:pPr>
      <w:r>
        <w:rPr>
          <w:color w:val="2C2C2C"/>
        </w:rPr>
        <w:t> </w:t>
      </w:r>
    </w:p>
    <w:p w:rsidR="00B37C32" w:rsidRDefault="00B37C32" w:rsidP="00B37C32">
      <w:pPr>
        <w:pStyle w:val="a3"/>
        <w:shd w:val="clear" w:color="auto" w:fill="FFFFFF"/>
        <w:spacing w:before="0" w:beforeAutospacing="0" w:after="0"/>
        <w:jc w:val="center"/>
        <w:rPr>
          <w:color w:val="2C2C2C"/>
        </w:rPr>
      </w:pPr>
      <w:r>
        <w:rPr>
          <w:rStyle w:val="a4"/>
          <w:color w:val="2C2C2C"/>
        </w:rPr>
        <w:t>Какие дополнительные требования необходимо соблюдать при обороте отдельных видов информационной продукции для детей и информационной продукции, запрещенной для детей?</w:t>
      </w:r>
    </w:p>
    <w:p w:rsidR="00B37C32" w:rsidRDefault="00B37C32" w:rsidP="00B37C32">
      <w:pPr>
        <w:pStyle w:val="a3"/>
        <w:shd w:val="clear" w:color="auto" w:fill="FFFFFF"/>
        <w:spacing w:before="0" w:beforeAutospacing="0" w:after="0"/>
        <w:jc w:val="both"/>
        <w:rPr>
          <w:color w:val="2C2C2C"/>
        </w:rPr>
      </w:pPr>
      <w:r>
        <w:rPr>
          <w:color w:val="2C2C2C"/>
        </w:rPr>
        <w:t>   В информационной продукции для детей, включая информационную продукцию, распространяемую посредством информационно-телекоммуникационных сетей, в т. ч. сети Интернет, и сетей подвижной радиотелефонной связи, не допускается размещать объявления о привлечении детей к участию в создании информационной продукции, причиняющей вред их здоровью и (или) развитию.</w:t>
      </w:r>
    </w:p>
    <w:p w:rsidR="00B37C32" w:rsidRDefault="00B37C32" w:rsidP="00B37C32">
      <w:pPr>
        <w:pStyle w:val="a3"/>
        <w:shd w:val="clear" w:color="auto" w:fill="FFFFFF"/>
        <w:spacing w:before="0" w:beforeAutospacing="0" w:after="0"/>
        <w:jc w:val="both"/>
        <w:rPr>
          <w:color w:val="2C2C2C"/>
        </w:rPr>
      </w:pPr>
      <w:r>
        <w:rPr>
          <w:color w:val="2C2C2C"/>
        </w:rPr>
        <w:lastRenderedPageBreak/>
        <w:t>   Содержание и художественное оформление информационной продукции, предназначенной для обучения детей в дошкольных образовательных учреждениях, должны соответствовать содержанию и художественному оформлению информационной продукции для детей, не достигших возраста шести лет.</w:t>
      </w:r>
    </w:p>
    <w:p w:rsidR="00B37C32" w:rsidRDefault="00B37C32" w:rsidP="00B37C32">
      <w:pPr>
        <w:pStyle w:val="a3"/>
        <w:shd w:val="clear" w:color="auto" w:fill="FFFFFF"/>
        <w:spacing w:before="0" w:beforeAutospacing="0" w:after="0"/>
        <w:jc w:val="both"/>
        <w:rPr>
          <w:color w:val="2C2C2C"/>
        </w:rPr>
      </w:pPr>
      <w:r>
        <w:rPr>
          <w:color w:val="2C2C2C"/>
        </w:rPr>
        <w:t>   </w:t>
      </w:r>
      <w:proofErr w:type="gramStart"/>
      <w:r>
        <w:rPr>
          <w:color w:val="2C2C2C"/>
        </w:rPr>
        <w:t>Содержание и художественное оформление печатных изданий, полиграфической продукции (в т. ч. тетрадей, дневников, обложек для книг, закладок для книг), аудиовизуальной продукции, иной информационной продукции, используемой в образовательном процессе, должны соответствовать требованиям ст. 7-10 Закона N 436-ФЗ (т. е. возрасту детей).</w:t>
      </w:r>
      <w:proofErr w:type="gramEnd"/>
    </w:p>
    <w:p w:rsidR="00B37C32" w:rsidRDefault="00B37C32" w:rsidP="00B37C32">
      <w:pPr>
        <w:pStyle w:val="a3"/>
        <w:shd w:val="clear" w:color="auto" w:fill="FFFFFF"/>
        <w:spacing w:before="0" w:beforeAutospacing="0" w:after="0"/>
        <w:jc w:val="both"/>
        <w:rPr>
          <w:color w:val="2C2C2C"/>
        </w:rPr>
      </w:pPr>
      <w:r>
        <w:rPr>
          <w:color w:val="2C2C2C"/>
        </w:rPr>
        <w:t>   Первая и последняя полосы газеты, обложка экземпляра печатной продукции, иной полиграфической продукции, запрещенной для детей, при распространении для неопределенного круга лиц в местах, доступных для детей, не должны содержать информацию, причиняющую вред здоровью и (или) развитию детей. Информационная продукция, запрещенная для детей, в виде печатной продукции допускается к распространению в местах, доступных для детей, только в запечатанных упаковках.</w:t>
      </w:r>
    </w:p>
    <w:p w:rsidR="00B37C32" w:rsidRDefault="00B37C32" w:rsidP="00B37C32">
      <w:pPr>
        <w:pStyle w:val="a3"/>
        <w:shd w:val="clear" w:color="auto" w:fill="FFFFFF"/>
        <w:spacing w:before="0" w:beforeAutospacing="0" w:after="0"/>
        <w:jc w:val="both"/>
        <w:rPr>
          <w:color w:val="2C2C2C"/>
        </w:rPr>
      </w:pPr>
      <w:r>
        <w:rPr>
          <w:color w:val="2C2C2C"/>
        </w:rPr>
        <w:t>   </w:t>
      </w:r>
      <w:proofErr w:type="gramStart"/>
      <w:r>
        <w:rPr>
          <w:color w:val="2C2C2C"/>
        </w:rPr>
        <w:t>Информационная продукция, запрещенная для детей, не допускается к распространению в предназначенных для детей образовательных организациях, детских медицинских, санаторно-курортных, физкультурно-спортивных организациях, организациях культуры, организациях отдыха и оздоровления детей или на расстоянии менее чем 100 метров от границ территорий указанных организаций.</w:t>
      </w:r>
      <w:proofErr w:type="gramEnd"/>
    </w:p>
    <w:p w:rsidR="00B37C32" w:rsidRDefault="00B37C32" w:rsidP="00B37C32">
      <w:pPr>
        <w:pStyle w:val="a3"/>
        <w:shd w:val="clear" w:color="auto" w:fill="FFFFFF"/>
        <w:spacing w:before="0" w:beforeAutospacing="0" w:after="0"/>
        <w:jc w:val="both"/>
        <w:rPr>
          <w:color w:val="2C2C2C"/>
        </w:rPr>
      </w:pPr>
      <w:r>
        <w:rPr>
          <w:color w:val="2C2C2C"/>
        </w:rPr>
        <w:t xml:space="preserve">   Официальный источник Федеральный закон от 29.12.2010 </w:t>
      </w:r>
      <w:proofErr w:type="spellStart"/>
      <w:proofErr w:type="gramStart"/>
      <w:r>
        <w:rPr>
          <w:color w:val="2C2C2C"/>
        </w:rPr>
        <w:t>N</w:t>
      </w:r>
      <w:proofErr w:type="gramEnd"/>
      <w:r>
        <w:rPr>
          <w:color w:val="2C2C2C"/>
        </w:rPr>
        <w:t>в</w:t>
      </w:r>
      <w:proofErr w:type="spellEnd"/>
      <w:r>
        <w:rPr>
          <w:color w:val="2C2C2C"/>
        </w:rPr>
        <w:t xml:space="preserve"> 436-Ф3 "О защите детей от информации, причиняющей вред их здоровью и развитию" (ред. от 28.07.2012). Ст. 15, 16.</w:t>
      </w:r>
    </w:p>
    <w:p w:rsidR="00352780" w:rsidRDefault="00352780" w:rsidP="00B37C32">
      <w:pPr>
        <w:spacing w:after="0" w:line="240" w:lineRule="auto"/>
      </w:pPr>
    </w:p>
    <w:sectPr w:rsidR="00352780" w:rsidSect="00813E2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B37C32"/>
    <w:rsid w:val="00352780"/>
    <w:rsid w:val="00813E2B"/>
    <w:rsid w:val="008F0105"/>
    <w:rsid w:val="00B37C32"/>
    <w:rsid w:val="00EF2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7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37C32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37C32"/>
    <w:rPr>
      <w:b/>
      <w:bCs/>
    </w:rPr>
  </w:style>
  <w:style w:type="character" w:styleId="a5">
    <w:name w:val="Hyperlink"/>
    <w:basedOn w:val="a0"/>
    <w:uiPriority w:val="99"/>
    <w:semiHidden/>
    <w:unhideWhenUsed/>
    <w:rsid w:val="00B37C32"/>
    <w:rPr>
      <w:strike w:val="0"/>
      <w:dstrike w:val="0"/>
      <w:color w:val="44A1C7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880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03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63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19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898117">
                      <w:marLeft w:val="144"/>
                      <w:marRight w:val="14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954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296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2081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1054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460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4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1382633468">
                                              <w:marLeft w:val="144"/>
                                              <w:marRight w:val="144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0642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4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05676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1280</Words>
  <Characters>7296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Викторовна</dc:creator>
  <cp:keywords/>
  <dc:description/>
  <cp:lastModifiedBy>Лариса Викторовна</cp:lastModifiedBy>
  <cp:revision>3</cp:revision>
  <dcterms:created xsi:type="dcterms:W3CDTF">2013-10-30T12:41:00Z</dcterms:created>
  <dcterms:modified xsi:type="dcterms:W3CDTF">2013-10-30T13:57:00Z</dcterms:modified>
</cp:coreProperties>
</file>