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9F" w:rsidRPr="00D26CEF" w:rsidRDefault="009E0BAF" w:rsidP="0030299F">
      <w:pPr>
        <w:jc w:val="center"/>
        <w:rPr>
          <w:rFonts w:ascii="Georgia" w:hAnsi="Georgia"/>
          <w:sz w:val="28"/>
          <w:szCs w:val="28"/>
        </w:rPr>
      </w:pPr>
      <w:r w:rsidRPr="005B48B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30299F" w:rsidRPr="00D26CEF">
        <w:rPr>
          <w:rFonts w:ascii="Georgia" w:hAnsi="Georgia"/>
          <w:sz w:val="28"/>
          <w:szCs w:val="28"/>
        </w:rPr>
        <w:t>муниципальное бюджетное образовательное учреждение</w:t>
      </w:r>
    </w:p>
    <w:p w:rsidR="0030299F" w:rsidRPr="00D26CEF" w:rsidRDefault="0030299F" w:rsidP="0030299F">
      <w:pPr>
        <w:jc w:val="center"/>
        <w:rPr>
          <w:rFonts w:ascii="Georgia" w:hAnsi="Georgia"/>
          <w:sz w:val="28"/>
          <w:szCs w:val="28"/>
        </w:rPr>
      </w:pPr>
      <w:r w:rsidRPr="00D26CEF">
        <w:rPr>
          <w:rFonts w:ascii="Georgia" w:hAnsi="Georgia"/>
          <w:sz w:val="28"/>
          <w:szCs w:val="28"/>
        </w:rPr>
        <w:t>средняя общеобразовательная школа №3 г</w:t>
      </w:r>
      <w:proofErr w:type="gramStart"/>
      <w:r w:rsidRPr="00D26CEF">
        <w:rPr>
          <w:rFonts w:ascii="Georgia" w:hAnsi="Georgia"/>
          <w:sz w:val="28"/>
          <w:szCs w:val="28"/>
        </w:rPr>
        <w:t>.С</w:t>
      </w:r>
      <w:proofErr w:type="gramEnd"/>
      <w:r w:rsidRPr="00D26CEF">
        <w:rPr>
          <w:rFonts w:ascii="Georgia" w:hAnsi="Georgia"/>
          <w:sz w:val="28"/>
          <w:szCs w:val="28"/>
        </w:rPr>
        <w:t>ветлого</w:t>
      </w:r>
    </w:p>
    <w:p w:rsidR="0030299F" w:rsidRPr="00D26CEF" w:rsidRDefault="0030299F" w:rsidP="0030299F">
      <w:pPr>
        <w:jc w:val="center"/>
        <w:rPr>
          <w:rFonts w:ascii="Georgia" w:hAnsi="Georgia"/>
          <w:sz w:val="28"/>
          <w:szCs w:val="28"/>
        </w:rPr>
      </w:pPr>
    </w:p>
    <w:p w:rsidR="0030299F" w:rsidRPr="00D26CEF" w:rsidRDefault="0030299F" w:rsidP="0030299F">
      <w:pPr>
        <w:jc w:val="center"/>
        <w:rPr>
          <w:rFonts w:ascii="Georgia" w:hAnsi="Georgia"/>
          <w:sz w:val="28"/>
          <w:szCs w:val="28"/>
        </w:rPr>
      </w:pPr>
    </w:p>
    <w:p w:rsidR="0030299F" w:rsidRPr="00D26CEF" w:rsidRDefault="0030299F" w:rsidP="0030299F">
      <w:pPr>
        <w:jc w:val="center"/>
        <w:rPr>
          <w:rFonts w:ascii="Georgia" w:hAnsi="Georgia"/>
          <w:sz w:val="28"/>
          <w:szCs w:val="28"/>
        </w:rPr>
      </w:pPr>
    </w:p>
    <w:p w:rsidR="0030299F" w:rsidRPr="00D26CEF" w:rsidRDefault="0030299F" w:rsidP="0030299F">
      <w:pPr>
        <w:rPr>
          <w:rFonts w:ascii="Georgia" w:hAnsi="Georgia"/>
          <w:sz w:val="28"/>
          <w:szCs w:val="28"/>
        </w:rPr>
      </w:pPr>
    </w:p>
    <w:p w:rsidR="0030299F" w:rsidRPr="00D26CEF" w:rsidRDefault="0030299F" w:rsidP="0030299F">
      <w:pPr>
        <w:jc w:val="center"/>
        <w:rPr>
          <w:rFonts w:ascii="Georgia" w:hAnsi="Georgia"/>
          <w:sz w:val="28"/>
          <w:szCs w:val="28"/>
        </w:rPr>
      </w:pPr>
    </w:p>
    <w:p w:rsidR="0030299F" w:rsidRPr="0030299F" w:rsidRDefault="0030299F" w:rsidP="0030299F">
      <w:pPr>
        <w:spacing w:before="30" w:after="0"/>
        <w:jc w:val="center"/>
        <w:rPr>
          <w:rFonts w:ascii="Georgia" w:eastAsia="Times New Roman" w:hAnsi="Georgia" w:cs="Arial"/>
          <w:b/>
          <w:bCs/>
          <w:color w:val="333333"/>
          <w:sz w:val="44"/>
          <w:szCs w:val="44"/>
          <w:lang w:eastAsia="ru-RU"/>
        </w:rPr>
      </w:pPr>
      <w:r w:rsidRPr="0030299F">
        <w:rPr>
          <w:rFonts w:ascii="Georgia" w:eastAsia="Times New Roman" w:hAnsi="Georgia" w:cs="Arial"/>
          <w:b/>
          <w:bCs/>
          <w:color w:val="333333"/>
          <w:sz w:val="44"/>
          <w:szCs w:val="44"/>
          <w:lang w:eastAsia="ru-RU"/>
        </w:rPr>
        <w:t>Разновозрастное</w:t>
      </w:r>
    </w:p>
    <w:p w:rsidR="0030299F" w:rsidRPr="0030299F" w:rsidRDefault="0030299F" w:rsidP="0030299F">
      <w:pPr>
        <w:spacing w:before="30" w:after="0"/>
        <w:jc w:val="center"/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</w:pPr>
      <w:r w:rsidRPr="0030299F">
        <w:rPr>
          <w:rFonts w:ascii="Georgia" w:eastAsia="Times New Roman" w:hAnsi="Georgia" w:cs="Arial"/>
          <w:b/>
          <w:bCs/>
          <w:color w:val="333333"/>
          <w:sz w:val="44"/>
          <w:szCs w:val="44"/>
          <w:lang w:eastAsia="ru-RU"/>
        </w:rPr>
        <w:t>взаимодействие как педагогическое условие обеспечения перехода из </w:t>
      </w:r>
      <w:proofErr w:type="gramStart"/>
      <w:r w:rsidRPr="0030299F">
        <w:rPr>
          <w:rFonts w:ascii="Georgia" w:eastAsia="Times New Roman" w:hAnsi="Georgia" w:cs="Arial"/>
          <w:b/>
          <w:bCs/>
          <w:color w:val="333333"/>
          <w:sz w:val="44"/>
          <w:szCs w:val="44"/>
          <w:lang w:eastAsia="ru-RU"/>
        </w:rPr>
        <w:t>начальной</w:t>
      </w:r>
      <w:proofErr w:type="gramEnd"/>
      <w:r w:rsidRPr="0030299F">
        <w:rPr>
          <w:rFonts w:ascii="Georgia" w:eastAsia="Times New Roman" w:hAnsi="Georgia" w:cs="Arial"/>
          <w:b/>
          <w:bCs/>
          <w:color w:val="333333"/>
          <w:sz w:val="44"/>
          <w:szCs w:val="44"/>
          <w:lang w:eastAsia="ru-RU"/>
        </w:rPr>
        <w:t> в основную школу</w:t>
      </w:r>
    </w:p>
    <w:p w:rsidR="0030299F" w:rsidRPr="00D26CEF" w:rsidRDefault="0030299F" w:rsidP="0030299F">
      <w:pPr>
        <w:jc w:val="center"/>
        <w:rPr>
          <w:rFonts w:ascii="Georgia" w:hAnsi="Georgia"/>
          <w:b/>
          <w:sz w:val="44"/>
          <w:szCs w:val="44"/>
        </w:rPr>
      </w:pPr>
    </w:p>
    <w:p w:rsidR="0030299F" w:rsidRPr="00D26CEF" w:rsidRDefault="0030299F" w:rsidP="0030299F">
      <w:pPr>
        <w:jc w:val="center"/>
        <w:rPr>
          <w:rFonts w:ascii="Georgia" w:hAnsi="Georgia"/>
          <w:sz w:val="32"/>
          <w:szCs w:val="32"/>
        </w:rPr>
      </w:pPr>
    </w:p>
    <w:p w:rsidR="0030299F" w:rsidRPr="00D26CEF" w:rsidRDefault="0030299F" w:rsidP="0030299F">
      <w:pPr>
        <w:jc w:val="center"/>
        <w:rPr>
          <w:rFonts w:ascii="Georgia" w:hAnsi="Georgia"/>
          <w:bCs/>
          <w:sz w:val="32"/>
          <w:szCs w:val="32"/>
        </w:rPr>
      </w:pPr>
      <w:r w:rsidRPr="00D26CEF">
        <w:rPr>
          <w:rFonts w:ascii="Georgia" w:hAnsi="Georgia"/>
          <w:bCs/>
          <w:sz w:val="32"/>
          <w:szCs w:val="32"/>
        </w:rPr>
        <w:t>Выступление на педагогическом совете: «</w:t>
      </w:r>
      <w:proofErr w:type="spellStart"/>
      <w:r w:rsidRPr="00D26CEF">
        <w:rPr>
          <w:rFonts w:ascii="Georgia" w:hAnsi="Georgia"/>
          <w:bCs/>
          <w:sz w:val="32"/>
          <w:szCs w:val="32"/>
        </w:rPr>
        <w:t>Межвозрастное</w:t>
      </w:r>
      <w:proofErr w:type="spellEnd"/>
      <w:r w:rsidRPr="00D26CEF">
        <w:rPr>
          <w:rFonts w:ascii="Georgia" w:hAnsi="Georgia"/>
          <w:bCs/>
          <w:sz w:val="32"/>
          <w:szCs w:val="32"/>
        </w:rPr>
        <w:t xml:space="preserve"> взаимодействие в системе духовно-нравственного развития личности»</w:t>
      </w:r>
    </w:p>
    <w:p w:rsidR="0030299F" w:rsidRPr="00D26CEF" w:rsidRDefault="0030299F" w:rsidP="0030299F">
      <w:pPr>
        <w:rPr>
          <w:rFonts w:ascii="Georgia" w:hAnsi="Georgia"/>
          <w:sz w:val="28"/>
          <w:szCs w:val="28"/>
        </w:rPr>
      </w:pPr>
    </w:p>
    <w:p w:rsidR="0030299F" w:rsidRPr="00D26CEF" w:rsidRDefault="0030299F" w:rsidP="0030299F">
      <w:pPr>
        <w:jc w:val="center"/>
        <w:rPr>
          <w:rFonts w:ascii="Georgia" w:hAnsi="Georgia"/>
          <w:sz w:val="28"/>
          <w:szCs w:val="28"/>
        </w:rPr>
      </w:pPr>
    </w:p>
    <w:p w:rsidR="0030299F" w:rsidRPr="00D26CEF" w:rsidRDefault="0030299F" w:rsidP="0030299F">
      <w:pPr>
        <w:jc w:val="center"/>
        <w:rPr>
          <w:rFonts w:ascii="Georgia" w:hAnsi="Georgia"/>
          <w:sz w:val="28"/>
          <w:szCs w:val="28"/>
        </w:rPr>
      </w:pPr>
    </w:p>
    <w:p w:rsidR="0030299F" w:rsidRPr="00D26CEF" w:rsidRDefault="0030299F" w:rsidP="0030299F">
      <w:pPr>
        <w:jc w:val="right"/>
        <w:rPr>
          <w:rFonts w:ascii="Georgia" w:hAnsi="Georgia"/>
          <w:sz w:val="28"/>
          <w:szCs w:val="28"/>
        </w:rPr>
      </w:pPr>
      <w:r w:rsidRPr="00D26CEF">
        <w:rPr>
          <w:rFonts w:ascii="Georgia" w:hAnsi="Georgia"/>
          <w:sz w:val="28"/>
          <w:szCs w:val="28"/>
        </w:rPr>
        <w:t>Подготовила:</w:t>
      </w:r>
    </w:p>
    <w:p w:rsidR="00CF0480" w:rsidRDefault="00CF0480" w:rsidP="0030299F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заместитель </w:t>
      </w:r>
    </w:p>
    <w:p w:rsidR="0030299F" w:rsidRPr="00D26CEF" w:rsidRDefault="00CF0480" w:rsidP="0030299F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директора по воспитательной работе</w:t>
      </w:r>
    </w:p>
    <w:p w:rsidR="0030299F" w:rsidRPr="00D26CEF" w:rsidRDefault="0030299F" w:rsidP="0030299F">
      <w:pPr>
        <w:jc w:val="right"/>
        <w:rPr>
          <w:rFonts w:ascii="Georgia" w:hAnsi="Georgia"/>
          <w:sz w:val="28"/>
          <w:szCs w:val="28"/>
        </w:rPr>
      </w:pPr>
      <w:proofErr w:type="spellStart"/>
      <w:r w:rsidRPr="00D26CEF">
        <w:rPr>
          <w:rFonts w:ascii="Georgia" w:hAnsi="Georgia"/>
          <w:sz w:val="28"/>
          <w:szCs w:val="28"/>
        </w:rPr>
        <w:t>Романенкова</w:t>
      </w:r>
      <w:proofErr w:type="spellEnd"/>
      <w:r w:rsidRPr="00D26CEF">
        <w:rPr>
          <w:rFonts w:ascii="Georgia" w:hAnsi="Georgia"/>
          <w:sz w:val="28"/>
          <w:szCs w:val="28"/>
        </w:rPr>
        <w:t xml:space="preserve"> Г.Н.</w:t>
      </w:r>
    </w:p>
    <w:p w:rsidR="0030299F" w:rsidRPr="00D26CEF" w:rsidRDefault="0030299F" w:rsidP="0030299F">
      <w:pPr>
        <w:jc w:val="right"/>
        <w:rPr>
          <w:rFonts w:ascii="Georgia" w:hAnsi="Georgia"/>
          <w:sz w:val="28"/>
          <w:szCs w:val="28"/>
        </w:rPr>
      </w:pPr>
    </w:p>
    <w:p w:rsidR="0030299F" w:rsidRPr="00D26CEF" w:rsidRDefault="0030299F" w:rsidP="0030299F">
      <w:pPr>
        <w:jc w:val="center"/>
        <w:rPr>
          <w:rFonts w:ascii="Georgia" w:hAnsi="Georgia"/>
          <w:sz w:val="28"/>
          <w:szCs w:val="28"/>
        </w:rPr>
      </w:pPr>
      <w:r w:rsidRPr="00D26CEF">
        <w:rPr>
          <w:rFonts w:ascii="Georgia" w:hAnsi="Georgia"/>
          <w:sz w:val="28"/>
          <w:szCs w:val="28"/>
        </w:rPr>
        <w:t>10 января 2012 г.</w:t>
      </w:r>
    </w:p>
    <w:p w:rsidR="0030299F" w:rsidRPr="00D26CEF" w:rsidRDefault="0030299F" w:rsidP="0030299F">
      <w:pPr>
        <w:jc w:val="center"/>
        <w:rPr>
          <w:rFonts w:ascii="Georgia" w:hAnsi="Georgia"/>
          <w:sz w:val="28"/>
          <w:szCs w:val="28"/>
        </w:rPr>
      </w:pPr>
      <w:r w:rsidRPr="00D26CEF">
        <w:rPr>
          <w:rFonts w:ascii="Georgia" w:hAnsi="Georgia"/>
          <w:sz w:val="28"/>
          <w:szCs w:val="28"/>
        </w:rPr>
        <w:t xml:space="preserve">2012-2013 </w:t>
      </w:r>
      <w:proofErr w:type="spellStart"/>
      <w:r w:rsidRPr="00D26CEF">
        <w:rPr>
          <w:rFonts w:ascii="Georgia" w:hAnsi="Georgia"/>
          <w:sz w:val="28"/>
          <w:szCs w:val="28"/>
        </w:rPr>
        <w:t>уч</w:t>
      </w:r>
      <w:proofErr w:type="spellEnd"/>
      <w:r w:rsidRPr="00D26CEF">
        <w:rPr>
          <w:rFonts w:ascii="Georgia" w:hAnsi="Georgia"/>
          <w:sz w:val="28"/>
          <w:szCs w:val="28"/>
        </w:rPr>
        <w:t>. год</w:t>
      </w:r>
    </w:p>
    <w:p w:rsidR="0030299F" w:rsidRDefault="0030299F" w:rsidP="0030299F">
      <w:pPr>
        <w:spacing w:before="30" w:after="30" w:line="240" w:lineRule="auto"/>
        <w:jc w:val="center"/>
        <w:rPr>
          <w:rFonts w:ascii="Georgia" w:eastAsia="Times New Roman" w:hAnsi="Georgia" w:cs="Arial"/>
          <w:b/>
          <w:bCs/>
          <w:color w:val="333333"/>
          <w:sz w:val="28"/>
          <w:lang w:eastAsia="ru-RU"/>
        </w:rPr>
      </w:pPr>
    </w:p>
    <w:p w:rsidR="0030299F" w:rsidRPr="0030299F" w:rsidRDefault="007F511A" w:rsidP="0030299F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Разновозрастное</w:t>
      </w:r>
    </w:p>
    <w:p w:rsidR="007F511A" w:rsidRPr="0030299F" w:rsidRDefault="007F511A" w:rsidP="0030299F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взаимодействие как педагогическое условие обеспечения перехода из </w:t>
      </w:r>
      <w:proofErr w:type="gramStart"/>
      <w:r w:rsidRPr="0030299F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начальной</w:t>
      </w:r>
      <w:proofErr w:type="gramEnd"/>
      <w:r w:rsidRPr="0030299F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ru-RU"/>
        </w:rPr>
        <w:t> в основную школу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E966EA" w:rsidRPr="0030299F" w:rsidRDefault="00E966EA" w:rsidP="0030299F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Дадим характеристику такой формы организации обучения, как разновозрастное сотрудничество.</w:t>
      </w:r>
    </w:p>
    <w:p w:rsidR="00E966EA" w:rsidRPr="0030299F" w:rsidRDefault="00E966EA" w:rsidP="0030299F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           Чтобы научиться учить себя, то есть овладеть деятельностью ученья, школьнику нужно поработать в позиции учителя по отношению к другому ("пробую учить других") или к самому себе ("учу себя сам"). Разновозрастное учебное сотрудничество, где младшим подросткам предоставляется новое место в системе учебных отношений (например, роль учителя детей 1–2-х классов), может стать одной из существенных характеристик </w:t>
      </w:r>
      <w:proofErr w:type="spellStart"/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природосообразной</w:t>
      </w:r>
      <w:proofErr w:type="spellEnd"/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школы. Роль "младшего учителя" – посредника между взрослым и младшим школьником – в точности соответствует реальному положению подросткового возраста между детством и взрослостью. Разновозрастное учебное сотрудничество подростков и младших школьников может стать средством профилактики подросткового негативизма в его школьных проявлениях, а также способствовать формированию их учебной самостоятельности. Младший подросток может и должен на какое-то время стать учителем более маленьких ребят для того, чтобы окончательно утвердиться в собственной позиции учащегося. Заметим, что, начавшись как игра, эта деятельность становится весьма серьезной и ответственной для школьника, так как ставит перед ним вполне реальные цели: научить кого-то чему-то.</w:t>
      </w:r>
    </w:p>
    <w:p w:rsidR="00E966EA" w:rsidRPr="0030299F" w:rsidRDefault="00E966EA" w:rsidP="0030299F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           Эта работа детей в позиции "учителя" выгодно отличается от их работы в позиции "ученика"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создает условия для опробования, анализа и </w:t>
      </w:r>
      <w:proofErr w:type="gramStart"/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обобщения</w:t>
      </w:r>
      <w:proofErr w:type="gramEnd"/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E966EA" w:rsidRPr="0030299F" w:rsidRDefault="00E966EA" w:rsidP="0030299F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           Ситуация разновозрастного сотрудничества способствует развитию у маленьких "учителей" способности понимать и учитывать интеллектуальную и эмоциональную позицию другого человека. В частности, пятиклассники начинают по-новому видеть труд собственных учителей, вклад сверстников (младших) в общую деятельность.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Одной из основных форм решения задач начальной ступени обучения является создание учебного сообщества – группы детей и взрослых, объединяющихся для совместного выполнения учебного задания. Деловое взаимодействие, согласование действий и мнений всех участников совместной работы гораздо эффективнее, чем сумма индивидуальных достижений.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Какие педагогические задачи призвано решать учебное сообщество? </w:t>
      </w:r>
      <w:r w:rsidRPr="0030299F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>Во-первых,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обеспечить ребенку эмоциональную поддержку, которая необходима чтобы взяться за рискованное дело: пробовать что-то новое, высказывать свои мысли о чем-то неизвестном. </w:t>
      </w:r>
      <w:r w:rsidRPr="0030299F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>Во-вторых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сотрудничество со сверстниками является дополнительным источником мотивации для того, чтобы включиться в учебный процесс и не выпадать из него. </w:t>
      </w:r>
      <w:r w:rsidRPr="0030299F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>В-третьих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учебное сообщество является мощным ресурсом обучения: доказано, что именно общение и взаимодействие (сотрудничество) со сверстниками (а не действия под руководством взрослого) – это та область деятельности, где наиболее успешно осваиваются </w:t>
      </w:r>
      <w:proofErr w:type="spellStart"/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полузнакомые</w:t>
      </w:r>
      <w:proofErr w:type="spellEnd"/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действия. </w:t>
      </w:r>
      <w:r w:rsidRPr="0030299F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>В-четвертых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сами навыки общения и сотрудничества становятся таким же важным содержанием обучения как умения и навыки чтения, письма и счета. </w:t>
      </w:r>
      <w:r w:rsidRPr="0030299F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>В-пятых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, сотрудничество в группе равных 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помогает каждому ребенку посмотреть на себя “со стороны”, соотнести свое мнение и свои действия с действиями других и с общим результатом.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Педагог, строящий в классе учебное сообщество, в принципе не может занимать позицию учителя, ведущего фронтальное занятие: он не дает в готовом виде ни правил работы, ни образца результата, но помогает детям выдвигать предположения, слышать мнения друг друга и учитывать разные точки зрения при построении собственного действия. Организовав групповое взаимодействие, учитель включается в работу группы лишь в случае, если дети сами вовлекают его.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Функции учителя, организующего учебное взаимодействие (сотрудничество) детей: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демонстрировать культурные образцы взаимодействия, предоставляя детям варианты, равновозможные для выполнения конкретного задания;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инициировать пробные действия детей с учебными заданиями и корректировать дальнейшую работу класса с опорой на возникающие по ее ходу индивидуальные варианты решений;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искать способы включения каждого ученика в работу малых групп и в </w:t>
      </w:r>
      <w:proofErr w:type="spellStart"/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общеклассную</w:t>
      </w:r>
      <w:proofErr w:type="spellEnd"/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дискуссию.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         Учебное сообщество необходимо строить с первого дня школьного обучения. Для того  чтобы учебное сообщество благополучно функционировало в начальной школе, а в основной школе развилось в индивидуальное умение учеников учиться, должны соблюдаться сопутствующие условия в виде:  </w:t>
      </w:r>
    </w:p>
    <w:p w:rsidR="007F511A" w:rsidRPr="0030299F" w:rsidRDefault="007F511A" w:rsidP="0030299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внеучебных</w:t>
      </w:r>
      <w:proofErr w:type="spellEnd"/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объединений, кружков младших школьников;</w:t>
      </w:r>
    </w:p>
    <w:p w:rsidR="007F511A" w:rsidRPr="0030299F" w:rsidRDefault="007F511A" w:rsidP="0030299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учебно-общественных организаций в основной и старшей школе;</w:t>
      </w:r>
    </w:p>
    <w:p w:rsidR="007F511A" w:rsidRPr="0030299F" w:rsidRDefault="007F511A" w:rsidP="0030299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учебно-профессионального сообщества учителей.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        Учебно-общественные организации основной и старшей школы являются для младших школьников образцом ближайшего шага взросления. Минимальный набор желательных "пространств" встречи и совместного действия учеников начальной и основной школы: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           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учебное пространство, например, разновозрастные уроки, когда старшие ученики выступают в позиции учителей младших школьников;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           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творческое пространство, например, школьный театр или оформление школьных коридоров, где ученики разных классов могут работать на равных;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           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социальное пространство, например деловая игра, которую старшие ученики проектируют вместе с учителями так, чтобы включить в нее младших как равноправных партнеров.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        Для реализации задачи создания учебного сообщества необходимо организовать постоянно действующий семинар учителей, на котором происходит: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       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Обсуждение вопросов, неизбежно встающих перед каждым педагогом, строящим учебное сообщество, и не имеющих однозначного решения.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       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Самообразование в форме изучения и обсуждений психолого-педагогической литературы по проблемам учебного сотрудничества и учебного общения; лекций; тренингов; совместного анализа и проектирования уроков, направленных на построение детского учебного сообщества.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       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Приобретение личного опыта совместного решения задач, уточнение собственных возможностей и ограничений в умении строить содержательное и бесконфликтное сотрудничество; поиск личных ресурсов и их опробование; тренинг всех социальных навыков, и в первую очередь – умения слушать и понимать собеседника.        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       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Самоопределение педагога, который, знакомясь с существующими точками зрения, полемизируя с коллегами, находит тот способ решения профессиональной задачи построения детско-взрослого учебного сообщества, 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который в наибольшей степени соответствует его индивидуальному стилю и личностным ценностям.</w:t>
      </w:r>
    </w:p>
    <w:p w:rsidR="007F511A" w:rsidRPr="0030299F" w:rsidRDefault="007F511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       </w:t>
      </w:r>
      <w:r w:rsidRPr="0030299F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Образование учебно-профессионального сообщества учителей, призванного координировать усилия всех педагогов, решать вопросы согласованности, непротиворечивости целей, способов их достижения, критериев и методов оценки и самооценки педагогов, работающих с одни и теми же детьми. Речь идет, в частности, о стыковке требований начальной и средней школы, о создании "пространств" встречи и совместных действий учеников начальной и основной школы. Так как учебное сообщество детей не замыкается рамками класса или одновозрастной группы, то и сообщество учителей не может сводиться к согласованию действий педагогов, работающих в одной параллели.</w:t>
      </w:r>
    </w:p>
    <w:p w:rsidR="00F21B08" w:rsidRPr="0030299F" w:rsidRDefault="00F21B08" w:rsidP="0030299F">
      <w:pPr>
        <w:spacing w:after="0" w:line="240" w:lineRule="auto"/>
        <w:rPr>
          <w:rFonts w:ascii="Georgia" w:hAnsi="Georgia"/>
        </w:rPr>
      </w:pPr>
    </w:p>
    <w:p w:rsidR="00BB6D4A" w:rsidRPr="0030299F" w:rsidRDefault="00BB6D4A" w:rsidP="0030299F">
      <w:pPr>
        <w:spacing w:after="0" w:line="240" w:lineRule="auto"/>
        <w:ind w:firstLine="72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Технология создания учебного сообщества в начальной школе</w:t>
      </w:r>
    </w:p>
    <w:p w:rsidR="00BB6D4A" w:rsidRPr="0030299F" w:rsidRDefault="00BB6D4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BB6D4A" w:rsidRPr="0030299F" w:rsidRDefault="00BB6D4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создания учебного сообщества учитель:</w:t>
      </w:r>
    </w:p>
    <w:p w:rsidR="00BB6D4A" w:rsidRPr="0030299F" w:rsidRDefault="00BB6D4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  формулирует ценность совместной работы: "Мы учимся все делать вместе: советоваться, помогать другу </w:t>
      </w:r>
      <w:proofErr w:type="gramStart"/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другу</w:t>
      </w:r>
      <w:proofErr w:type="gramEnd"/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спорить друг с другом и находить общее решение";</w:t>
      </w:r>
    </w:p>
    <w:p w:rsidR="00BB6D4A" w:rsidRPr="0030299F" w:rsidRDefault="00BB6D4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  подтверждает делом декларируемую ценность:</w:t>
      </w:r>
    </w:p>
    <w:p w:rsidR="00BB6D4A" w:rsidRPr="0030299F" w:rsidRDefault="00BB6D4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 </w:t>
      </w:r>
      <w:proofErr w:type="gramStart"/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(а) подбирает задания, с необходимостью требующие прямого обращения детей друг к другу (например:</w:t>
      </w:r>
      <w:proofErr w:type="gramEnd"/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“За одну минуту выучи имена двух девочек и двух мальчиков из нашего класса. Представь их классу”. “Расскажи,  что сегодня ел на завтрак твой сосед по парте... Какая его любимая книжка, игра?.. Что он любит рисовать</w:t>
      </w:r>
      <w:proofErr w:type="gramStart"/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?...”</w:t>
      </w:r>
      <w:proofErr w:type="gramEnd"/>
    </w:p>
    <w:p w:rsidR="00BB6D4A" w:rsidRPr="0030299F" w:rsidRDefault="00BB6D4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 </w:t>
      </w:r>
      <w:proofErr w:type="gramStart"/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(б) вводит первые правила  совместной работы (например:</w:t>
      </w:r>
      <w:proofErr w:type="gramEnd"/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“Когда я задаю вопрос, ты имеешь право повернуться к соседу и посоветоваться”. “К доске можно выходить вдвоем или группой, если вы заранее договорились об ответе. </w:t>
      </w:r>
      <w:proofErr w:type="gramStart"/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Отвечать с места тоже можно вместе, предварительно посоветовавшись друг с другом”.)</w:t>
      </w:r>
      <w:proofErr w:type="gramEnd"/>
    </w:p>
    <w:p w:rsidR="00BB6D4A" w:rsidRPr="0030299F" w:rsidRDefault="00BB6D4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 (в) вводит первые правила “этикета” совместной работы:  поворачиваться </w:t>
      </w:r>
      <w:proofErr w:type="gramStart"/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</w:t>
      </w:r>
      <w:proofErr w:type="gramEnd"/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говорящему и смотреть на собеседника, обращаться по имени, говорить “мы считаем” (а не “я считаю”)...</w:t>
      </w:r>
    </w:p>
    <w:p w:rsidR="00BB6D4A" w:rsidRPr="0030299F" w:rsidRDefault="00BB6D4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Постепенно наращивает число, длительность и сложность заданий, которые дети выполняют сообща.  В первую очередь это должны быть собственно учебные задания на уроках математики и родного языка.</w:t>
      </w:r>
    </w:p>
    <w:p w:rsidR="00BB6D4A" w:rsidRPr="0030299F" w:rsidRDefault="00BB6D4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  Постепенно переходит от работы вдвоем к работе в малых группах (4-6 учеников).</w:t>
      </w:r>
    </w:p>
    <w:p w:rsidR="00BB6D4A" w:rsidRPr="0030299F" w:rsidRDefault="00BB6D4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 Постоянно наращивает навыки сотрудничества: учит детей, как можно узнать точку зрения другого человека, как соглашаться и не соглашаться друг с другом, как возражать, как просить о помощи, как предлагать помощь, как помогать, не унижая, как поддерживать хорошее настроение партнеров, как приглашать к сотрудничеству, как отказываться от сотрудничества...</w:t>
      </w:r>
    </w:p>
    <w:p w:rsidR="00BB6D4A" w:rsidRPr="0030299F" w:rsidRDefault="00BB6D4A" w:rsidP="0030299F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029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6. Умение слушать и проверять свое понимание составляет основу человеческого общения и взаимодействия и должно воспитываться особо средствами всех учебных предметов.</w:t>
      </w:r>
    </w:p>
    <w:p w:rsidR="00BB6D4A" w:rsidRPr="0030299F" w:rsidRDefault="00BB6D4A" w:rsidP="0030299F">
      <w:pPr>
        <w:spacing w:after="0" w:line="240" w:lineRule="auto"/>
        <w:rPr>
          <w:rFonts w:ascii="Georgia" w:hAnsi="Georgia"/>
        </w:rPr>
      </w:pPr>
    </w:p>
    <w:sectPr w:rsidR="00BB6D4A" w:rsidRPr="0030299F" w:rsidSect="00F2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EF3"/>
    <w:multiLevelType w:val="hybridMultilevel"/>
    <w:tmpl w:val="1C4CD928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BAF"/>
    <w:rsid w:val="00134994"/>
    <w:rsid w:val="0030299F"/>
    <w:rsid w:val="004A6DAC"/>
    <w:rsid w:val="005E702A"/>
    <w:rsid w:val="007F511A"/>
    <w:rsid w:val="008928A4"/>
    <w:rsid w:val="009E0BAF"/>
    <w:rsid w:val="00BB6D4A"/>
    <w:rsid w:val="00CF0480"/>
    <w:rsid w:val="00E751CC"/>
    <w:rsid w:val="00E966EA"/>
    <w:rsid w:val="00F2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1473</Words>
  <Characters>8397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8</cp:revision>
  <dcterms:created xsi:type="dcterms:W3CDTF">2013-01-09T18:06:00Z</dcterms:created>
  <dcterms:modified xsi:type="dcterms:W3CDTF">2013-01-16T19:57:00Z</dcterms:modified>
</cp:coreProperties>
</file>