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11" w:rsidRPr="0079263B" w:rsidRDefault="00AE4611" w:rsidP="0079263B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AE4611" w:rsidRPr="0079263B" w:rsidSect="0079263B">
          <w:pgSz w:w="16838" w:h="11906" w:orient="landscape"/>
          <w:pgMar w:top="851" w:right="1134" w:bottom="851" w:left="1134" w:header="709" w:footer="709" w:gutter="0"/>
          <w:cols w:space="708"/>
          <w:rtlGutter/>
          <w:docGrid w:linePitch="360"/>
        </w:sectPr>
      </w:pPr>
      <w:r w:rsidRPr="0079263B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5pt;height:498.75pt">
            <v:imagedata r:id="rId7" o:title="" croptop="3962f" cropbottom="5619f" cropleft="3109f" cropright="3342f"/>
          </v:shape>
        </w:pict>
      </w:r>
    </w:p>
    <w:p w:rsidR="00AE4611" w:rsidRDefault="00AE4611" w:rsidP="001833D9">
      <w:pPr>
        <w:pStyle w:val="NoSpacing"/>
        <w:rPr>
          <w:b/>
        </w:rPr>
      </w:pPr>
      <w:r>
        <w:rPr>
          <w:b/>
        </w:rPr>
        <w:t>КРИТЕРИИ ОЦЕНКИ ЗНАНИЙ И УМЕНИЙ ОБУЧАЮЩИХСЯ   ПО ТЕХНОЛОГИИ</w:t>
      </w:r>
    </w:p>
    <w:p w:rsidR="00AE4611" w:rsidRDefault="00AE4611" w:rsidP="00FF4FB4">
      <w:pPr>
        <w:pStyle w:val="NoSpacing"/>
        <w:ind w:left="-284" w:firstLine="284"/>
        <w:rPr>
          <w:b/>
        </w:rPr>
      </w:pPr>
    </w:p>
    <w:p w:rsidR="00AE4611" w:rsidRDefault="00AE4611" w:rsidP="00FF4FB4">
      <w:pPr>
        <w:pStyle w:val="NoSpacing"/>
      </w:pPr>
      <w: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AE4611" w:rsidRDefault="00AE4611" w:rsidP="00FF4FB4">
      <w:pPr>
        <w:pStyle w:val="NoSpacing"/>
      </w:pPr>
      <w:r>
        <w:t>Нормы оценок теоретических знаний</w:t>
      </w:r>
    </w:p>
    <w:p w:rsidR="00AE4611" w:rsidRDefault="00AE4611" w:rsidP="00FF4FB4">
      <w:pPr>
        <w:pStyle w:val="NoSpacing"/>
      </w:pPr>
      <w:r>
        <w:t>При устном ответе обучаемый должен использовать «технический язык», правильно применять и произносить термины.</w:t>
      </w:r>
    </w:p>
    <w:p w:rsidR="00AE4611" w:rsidRDefault="00AE4611" w:rsidP="00FF4FB4">
      <w:pPr>
        <w:pStyle w:val="NoSpacing"/>
      </w:pPr>
      <w:r>
        <w:rPr>
          <w:b/>
        </w:rPr>
        <w:t xml:space="preserve">«5» </w:t>
      </w:r>
      <w:r>
        <w:t>ставится, если обучаемый:</w:t>
      </w:r>
    </w:p>
    <w:p w:rsidR="00AE4611" w:rsidRDefault="00AE4611" w:rsidP="00FF4FB4">
      <w:pPr>
        <w:pStyle w:val="NoSpacing"/>
      </w:pPr>
      <w:r>
        <w:t>-  полностью усвоил учебный материал;</w:t>
      </w:r>
    </w:p>
    <w:p w:rsidR="00AE4611" w:rsidRDefault="00AE4611" w:rsidP="00FF4FB4">
      <w:pPr>
        <w:pStyle w:val="NoSpacing"/>
      </w:pPr>
      <w:r>
        <w:t>-  умеет изложить его своими словами;</w:t>
      </w:r>
    </w:p>
    <w:p w:rsidR="00AE4611" w:rsidRDefault="00AE4611" w:rsidP="00FF4FB4">
      <w:pPr>
        <w:pStyle w:val="NoSpacing"/>
      </w:pPr>
      <w:r>
        <w:t>-  самостоятельно подтверждает ответ конкретными примерами;</w:t>
      </w:r>
    </w:p>
    <w:p w:rsidR="00AE4611" w:rsidRDefault="00AE4611" w:rsidP="00FF4FB4">
      <w:pPr>
        <w:pStyle w:val="NoSpacing"/>
      </w:pPr>
      <w:r>
        <w:t>-  правильно и обстоятельно отвечает на дополнительные вопросы учителя.</w:t>
      </w:r>
    </w:p>
    <w:p w:rsidR="00AE4611" w:rsidRDefault="00AE4611" w:rsidP="00FF4FB4">
      <w:pPr>
        <w:pStyle w:val="NoSpacing"/>
      </w:pPr>
      <w:r>
        <w:rPr>
          <w:b/>
        </w:rPr>
        <w:t>«4»</w:t>
      </w:r>
      <w:r>
        <w:t xml:space="preserve"> ставится, если обучаемый:</w:t>
      </w:r>
    </w:p>
    <w:p w:rsidR="00AE4611" w:rsidRDefault="00AE4611" w:rsidP="00FF4FB4">
      <w:pPr>
        <w:pStyle w:val="NoSpacing"/>
      </w:pPr>
      <w:r>
        <w:t>-  в основном усвоил учебный материал;</w:t>
      </w:r>
    </w:p>
    <w:p w:rsidR="00AE4611" w:rsidRDefault="00AE4611" w:rsidP="00FF4FB4">
      <w:pPr>
        <w:pStyle w:val="NoSpacing"/>
      </w:pPr>
      <w:r>
        <w:t>-  допускает незначительные ошибки при его изложении своими словами;</w:t>
      </w:r>
    </w:p>
    <w:p w:rsidR="00AE4611" w:rsidRDefault="00AE4611" w:rsidP="00FF4FB4">
      <w:pPr>
        <w:pStyle w:val="NoSpacing"/>
      </w:pPr>
      <w:r>
        <w:t>- подтверждает ответ конкретными примерами;</w:t>
      </w:r>
    </w:p>
    <w:p w:rsidR="00AE4611" w:rsidRDefault="00AE4611" w:rsidP="00FF4FB4">
      <w:pPr>
        <w:pStyle w:val="NoSpacing"/>
      </w:pPr>
      <w:r>
        <w:t>-  правильно отвечает на дополнительные вопросы учителя.</w:t>
      </w:r>
    </w:p>
    <w:p w:rsidR="00AE4611" w:rsidRDefault="00AE4611" w:rsidP="00FF4FB4">
      <w:pPr>
        <w:pStyle w:val="NoSpacing"/>
      </w:pPr>
      <w:r>
        <w:rPr>
          <w:b/>
        </w:rPr>
        <w:t>«3»</w:t>
      </w:r>
      <w:r>
        <w:t xml:space="preserve"> ставится, если обучаемый:</w:t>
      </w:r>
    </w:p>
    <w:p w:rsidR="00AE4611" w:rsidRDefault="00AE4611" w:rsidP="00FF4FB4">
      <w:pPr>
        <w:pStyle w:val="NoSpacing"/>
      </w:pPr>
      <w:r>
        <w:t>-  не усвоил существенную часть учебного материала;</w:t>
      </w:r>
    </w:p>
    <w:p w:rsidR="00AE4611" w:rsidRDefault="00AE4611" w:rsidP="00FF4FB4">
      <w:pPr>
        <w:pStyle w:val="NoSpacing"/>
      </w:pPr>
      <w:r>
        <w:t>-  допускает значительные ошибки при его изложении своими словами;</w:t>
      </w:r>
    </w:p>
    <w:p w:rsidR="00AE4611" w:rsidRDefault="00AE4611" w:rsidP="00FF4FB4">
      <w:pPr>
        <w:pStyle w:val="NoSpacing"/>
      </w:pPr>
      <w:r>
        <w:t>-  затрудняется подтвердить ответ конкретными примерами;</w:t>
      </w:r>
    </w:p>
    <w:p w:rsidR="00AE4611" w:rsidRDefault="00AE4611" w:rsidP="00FF4FB4">
      <w:pPr>
        <w:pStyle w:val="NoSpacing"/>
      </w:pPr>
      <w:r>
        <w:t>-  слабо отвечает на дополнительные вопросы.</w:t>
      </w:r>
    </w:p>
    <w:p w:rsidR="00AE4611" w:rsidRDefault="00AE4611" w:rsidP="00FF4FB4">
      <w:pPr>
        <w:pStyle w:val="NoSpacing"/>
      </w:pPr>
      <w:r>
        <w:rPr>
          <w:b/>
        </w:rPr>
        <w:t>«2»</w:t>
      </w:r>
      <w:r>
        <w:t xml:space="preserve"> ставится, если обучаемый:</w:t>
      </w:r>
    </w:p>
    <w:p w:rsidR="00AE4611" w:rsidRDefault="00AE4611" w:rsidP="00FF4FB4">
      <w:pPr>
        <w:pStyle w:val="NoSpacing"/>
      </w:pPr>
      <w:r>
        <w:t>-  почти не усвоил учебный материал;</w:t>
      </w:r>
    </w:p>
    <w:p w:rsidR="00AE4611" w:rsidRDefault="00AE4611" w:rsidP="00FF4FB4">
      <w:pPr>
        <w:pStyle w:val="NoSpacing"/>
      </w:pPr>
      <w:r>
        <w:t>-  не может изложить его своими словами;</w:t>
      </w:r>
    </w:p>
    <w:p w:rsidR="00AE4611" w:rsidRDefault="00AE4611" w:rsidP="00FF4FB4">
      <w:pPr>
        <w:pStyle w:val="NoSpacing"/>
      </w:pPr>
      <w:r>
        <w:t>-  не может подтвердить ответ конкретными примерами;</w:t>
      </w:r>
    </w:p>
    <w:p w:rsidR="00AE4611" w:rsidRDefault="00AE4611" w:rsidP="00FF4FB4">
      <w:pPr>
        <w:pStyle w:val="NoSpacing"/>
      </w:pPr>
      <w:r>
        <w:t>-  не отвечает на большую часть дополнительных вопросов учителя.</w:t>
      </w:r>
    </w:p>
    <w:p w:rsidR="00AE4611" w:rsidRDefault="00AE4611" w:rsidP="00FF4FB4">
      <w:pPr>
        <w:pStyle w:val="NoSpacing"/>
      </w:pPr>
      <w:r>
        <w:rPr>
          <w:b/>
        </w:rPr>
        <w:t>«1»</w:t>
      </w:r>
      <w:r>
        <w:t xml:space="preserve"> ставиться, если обучаемый:</w:t>
      </w:r>
    </w:p>
    <w:p w:rsidR="00AE4611" w:rsidRDefault="00AE4611" w:rsidP="00FF4FB4">
      <w:pPr>
        <w:pStyle w:val="NoSpacing"/>
      </w:pPr>
      <w:r>
        <w:t>-  полностью не усвоил учебный материал;</w:t>
      </w:r>
    </w:p>
    <w:p w:rsidR="00AE4611" w:rsidRDefault="00AE4611" w:rsidP="00FF4FB4">
      <w:pPr>
        <w:pStyle w:val="NoSpacing"/>
      </w:pPr>
      <w:r>
        <w:t>-  не может изложить знания своими словами;</w:t>
      </w:r>
    </w:p>
    <w:p w:rsidR="00AE4611" w:rsidRDefault="00AE4611" w:rsidP="00FF4FB4">
      <w:pPr>
        <w:pStyle w:val="NoSpacing"/>
      </w:pPr>
      <w:r>
        <w:t>-  не может ответить на дополнительные вопросы учителя.</w:t>
      </w:r>
    </w:p>
    <w:p w:rsidR="00AE4611" w:rsidRPr="00F7172E" w:rsidRDefault="00AE4611" w:rsidP="00FF4FB4">
      <w:pPr>
        <w:pStyle w:val="NoSpacing"/>
        <w:rPr>
          <w:i/>
        </w:rPr>
      </w:pPr>
      <w:r>
        <w:rPr>
          <w:i/>
        </w:rPr>
        <w:t>Нормы оценок выполнения обучаемыми практических работ:</w:t>
      </w:r>
    </w:p>
    <w:p w:rsidR="00AE4611" w:rsidRDefault="00AE4611" w:rsidP="00FF4FB4">
      <w:pPr>
        <w:pStyle w:val="NoSpacing"/>
        <w:rPr>
          <w:i/>
        </w:rPr>
      </w:pPr>
      <w:r>
        <w:rPr>
          <w:i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AE4611" w:rsidRDefault="00AE4611" w:rsidP="00FF4FB4">
      <w:pPr>
        <w:pStyle w:val="NoSpacing"/>
      </w:pPr>
      <w:r>
        <w:rPr>
          <w:b/>
        </w:rPr>
        <w:t>«5»</w:t>
      </w:r>
      <w:r>
        <w:t xml:space="preserve"> ставится, если обучаемым:</w:t>
      </w:r>
    </w:p>
    <w:p w:rsidR="00AE4611" w:rsidRDefault="00AE4611" w:rsidP="00FF4FB4">
      <w:pPr>
        <w:pStyle w:val="NoSpacing"/>
      </w:pPr>
      <w:r>
        <w:t>-  тщательно спланирован труд и рационально организовано рабочее место;</w:t>
      </w:r>
    </w:p>
    <w:p w:rsidR="00AE4611" w:rsidRDefault="00AE4611" w:rsidP="00FF4FB4">
      <w:pPr>
        <w:pStyle w:val="NoSpacing"/>
      </w:pPr>
      <w:r>
        <w:t>-  правильно выполнялись приемы труда, самостоятельно и творчески выполнялась работа;</w:t>
      </w:r>
    </w:p>
    <w:p w:rsidR="00AE4611" w:rsidRDefault="00AE4611" w:rsidP="00FF4FB4">
      <w:pPr>
        <w:pStyle w:val="NoSpacing"/>
      </w:pPr>
      <w:r>
        <w:t>-  изделие изготовлено с учетом установленных требований;</w:t>
      </w:r>
    </w:p>
    <w:p w:rsidR="00AE4611" w:rsidRDefault="00AE4611" w:rsidP="00FF4FB4">
      <w:pPr>
        <w:pStyle w:val="NoSpacing"/>
      </w:pPr>
      <w:r>
        <w:t>-  полностью соблюдались правила техники безопасности.</w:t>
      </w:r>
    </w:p>
    <w:p w:rsidR="00AE4611" w:rsidRDefault="00AE4611" w:rsidP="00FF4FB4">
      <w:pPr>
        <w:pStyle w:val="NoSpacing"/>
      </w:pPr>
      <w:r>
        <w:rPr>
          <w:b/>
        </w:rPr>
        <w:t>«4»</w:t>
      </w:r>
      <w:r>
        <w:t xml:space="preserve"> ставится, если обучаемым:</w:t>
      </w:r>
    </w:p>
    <w:p w:rsidR="00AE4611" w:rsidRDefault="00AE4611" w:rsidP="00FF4FB4">
      <w:pPr>
        <w:pStyle w:val="NoSpacing"/>
      </w:pPr>
      <w:r>
        <w:t>-  допущены незначительные недостатки в планировании труда и организации рабочего места;</w:t>
      </w:r>
    </w:p>
    <w:p w:rsidR="00AE4611" w:rsidRDefault="00AE4611" w:rsidP="00FF4FB4">
      <w:pPr>
        <w:pStyle w:val="NoSpacing"/>
      </w:pPr>
      <w:r>
        <w:t>-  в основном правильно выполняются приемы труда;</w:t>
      </w:r>
    </w:p>
    <w:p w:rsidR="00AE4611" w:rsidRDefault="00AE4611" w:rsidP="00FF4FB4">
      <w:pPr>
        <w:pStyle w:val="NoSpacing"/>
      </w:pPr>
      <w:r>
        <w:t>-  работа выполнялась самостоятельно;</w:t>
      </w:r>
    </w:p>
    <w:p w:rsidR="00AE4611" w:rsidRDefault="00AE4611" w:rsidP="00FF4FB4">
      <w:pPr>
        <w:pStyle w:val="NoSpacing"/>
      </w:pPr>
      <w:r>
        <w:t>-  норма времени выполнена или недовыполнена 10-15 %;</w:t>
      </w:r>
    </w:p>
    <w:p w:rsidR="00AE4611" w:rsidRDefault="00AE4611" w:rsidP="00FF4FB4">
      <w:pPr>
        <w:pStyle w:val="NoSpacing"/>
      </w:pPr>
      <w:r>
        <w:t>-  изделие изготовлено с незначительными отклонениями;</w:t>
      </w:r>
    </w:p>
    <w:p w:rsidR="00AE4611" w:rsidRDefault="00AE4611" w:rsidP="00FF4FB4">
      <w:pPr>
        <w:pStyle w:val="NoSpacing"/>
      </w:pPr>
      <w:r>
        <w:t>-  полностью соблюдались правила техники безопасности.</w:t>
      </w:r>
    </w:p>
    <w:p w:rsidR="00AE4611" w:rsidRDefault="00AE4611" w:rsidP="00FF4FB4">
      <w:pPr>
        <w:pStyle w:val="NoSpacing"/>
      </w:pPr>
      <w:r>
        <w:rPr>
          <w:b/>
        </w:rPr>
        <w:t>«3»</w:t>
      </w:r>
      <w:r>
        <w:t xml:space="preserve"> ставится, если обучаемым:</w:t>
      </w:r>
    </w:p>
    <w:p w:rsidR="00AE4611" w:rsidRDefault="00AE4611" w:rsidP="00FF4FB4">
      <w:pPr>
        <w:pStyle w:val="NoSpacing"/>
      </w:pPr>
      <w:r>
        <w:t>-  имеют место недостатки в планировании труда и организации рабочего места;</w:t>
      </w:r>
    </w:p>
    <w:p w:rsidR="00AE4611" w:rsidRDefault="00AE4611" w:rsidP="00FF4FB4">
      <w:pPr>
        <w:pStyle w:val="NoSpacing"/>
      </w:pPr>
      <w:r>
        <w:t>-  отдельные приемы труда выполнялись неправильно;</w:t>
      </w:r>
    </w:p>
    <w:p w:rsidR="00AE4611" w:rsidRDefault="00AE4611" w:rsidP="00FF4FB4">
      <w:pPr>
        <w:pStyle w:val="NoSpacing"/>
      </w:pPr>
      <w:r>
        <w:t>-  самостоятельность в работе была низкой;</w:t>
      </w:r>
    </w:p>
    <w:p w:rsidR="00AE4611" w:rsidRDefault="00AE4611" w:rsidP="00FF4FB4">
      <w:pPr>
        <w:pStyle w:val="NoSpacing"/>
      </w:pPr>
      <w:r>
        <w:t>-  норма времени недовыполнена на 15-20 %;</w:t>
      </w:r>
    </w:p>
    <w:p w:rsidR="00AE4611" w:rsidRDefault="00AE4611" w:rsidP="00FF4FB4">
      <w:pPr>
        <w:pStyle w:val="NoSpacing"/>
      </w:pPr>
      <w:r>
        <w:t>-  изделие изготовлено с нарушением отдельных требований;</w:t>
      </w:r>
    </w:p>
    <w:p w:rsidR="00AE4611" w:rsidRDefault="00AE4611" w:rsidP="00FF4FB4">
      <w:pPr>
        <w:pStyle w:val="NoSpacing"/>
      </w:pPr>
      <w:r>
        <w:t>-  не полностью соблюдались правила техники безопасности.</w:t>
      </w:r>
    </w:p>
    <w:p w:rsidR="00AE4611" w:rsidRPr="00FF4FB4" w:rsidRDefault="00AE4611" w:rsidP="00F77252">
      <w:pPr>
        <w:pStyle w:val="NoSpacing"/>
        <w:rPr>
          <w:b/>
        </w:rPr>
      </w:pPr>
    </w:p>
    <w:p w:rsidR="00AE4611" w:rsidRPr="00FF4FB4" w:rsidRDefault="00AE4611" w:rsidP="00F77252">
      <w:pPr>
        <w:pStyle w:val="NoSpacing"/>
        <w:rPr>
          <w:b/>
        </w:rPr>
      </w:pPr>
    </w:p>
    <w:p w:rsidR="00AE4611" w:rsidRPr="00F77252" w:rsidRDefault="00AE4611" w:rsidP="00F77252">
      <w:pPr>
        <w:pStyle w:val="NoSpacing"/>
      </w:pPr>
      <w:r w:rsidRPr="00F77252">
        <w:rPr>
          <w:b/>
        </w:rPr>
        <w:t>«2»</w:t>
      </w:r>
      <w:r w:rsidRPr="00F77252">
        <w:t xml:space="preserve"> ставится, если обучаемым:</w:t>
      </w:r>
    </w:p>
    <w:p w:rsidR="00AE4611" w:rsidRPr="00F77252" w:rsidRDefault="00AE4611" w:rsidP="00F77252">
      <w:pPr>
        <w:pStyle w:val="NoSpacing"/>
      </w:pPr>
      <w:r w:rsidRPr="00F77252">
        <w:t>-  имеют место существенные недостатки в планировании труда и организации рабочего места;</w:t>
      </w:r>
    </w:p>
    <w:p w:rsidR="00AE4611" w:rsidRPr="00F77252" w:rsidRDefault="00AE4611" w:rsidP="00F77252">
      <w:pPr>
        <w:pStyle w:val="NoSpacing"/>
      </w:pPr>
      <w:r w:rsidRPr="00F77252">
        <w:t>-  неправильно выполнялись многие приемы труда;</w:t>
      </w:r>
    </w:p>
    <w:p w:rsidR="00AE4611" w:rsidRPr="00F77252" w:rsidRDefault="00AE4611" w:rsidP="00F77252">
      <w:pPr>
        <w:pStyle w:val="NoSpacing"/>
      </w:pPr>
      <w:r w:rsidRPr="00F77252">
        <w:t>-  самостоятельность в работе почти отсутствовала;</w:t>
      </w:r>
    </w:p>
    <w:p w:rsidR="00AE4611" w:rsidRPr="00F77252" w:rsidRDefault="00AE4611" w:rsidP="00F77252">
      <w:pPr>
        <w:pStyle w:val="NoSpacing"/>
      </w:pPr>
      <w:r w:rsidRPr="00F77252">
        <w:t>-  норма времени недовыполнена на 20-30 %;</w:t>
      </w:r>
    </w:p>
    <w:p w:rsidR="00AE4611" w:rsidRPr="00F77252" w:rsidRDefault="00AE4611" w:rsidP="00F77252">
      <w:pPr>
        <w:pStyle w:val="NoSpacing"/>
      </w:pPr>
      <w:r w:rsidRPr="00F77252">
        <w:t>-  изделие изготовлено со значительными нарушениями требований;</w:t>
      </w:r>
    </w:p>
    <w:p w:rsidR="00AE4611" w:rsidRPr="00F77252" w:rsidRDefault="00AE4611" w:rsidP="00F77252">
      <w:pPr>
        <w:pStyle w:val="NoSpacing"/>
      </w:pPr>
      <w:r w:rsidRPr="00F77252">
        <w:t>-  не соблюдались многие правила техники безопасности.</w:t>
      </w:r>
    </w:p>
    <w:p w:rsidR="00AE4611" w:rsidRPr="00F77252" w:rsidRDefault="00AE4611" w:rsidP="00F77252">
      <w:pPr>
        <w:pStyle w:val="NoSpacing"/>
      </w:pPr>
      <w:r w:rsidRPr="00F77252">
        <w:rPr>
          <w:b/>
        </w:rPr>
        <w:t xml:space="preserve">«1» </w:t>
      </w:r>
      <w:r w:rsidRPr="00F77252">
        <w:t>ставится, если обучаемым:</w:t>
      </w:r>
    </w:p>
    <w:p w:rsidR="00AE4611" w:rsidRPr="00F77252" w:rsidRDefault="00AE4611" w:rsidP="00F77252">
      <w:pPr>
        <w:pStyle w:val="NoSpacing"/>
      </w:pPr>
      <w:r w:rsidRPr="00F77252">
        <w:t>-  не планировался труд, неправильно организованно рабочее место;</w:t>
      </w:r>
    </w:p>
    <w:p w:rsidR="00AE4611" w:rsidRPr="00F77252" w:rsidRDefault="00AE4611" w:rsidP="00F77252">
      <w:pPr>
        <w:pStyle w:val="NoSpacing"/>
      </w:pPr>
      <w:r w:rsidRPr="00F77252">
        <w:t>-  неправильно выполнились приемы труда;</w:t>
      </w:r>
    </w:p>
    <w:p w:rsidR="00AE4611" w:rsidRPr="00F77252" w:rsidRDefault="00AE4611" w:rsidP="00F77252">
      <w:pPr>
        <w:pStyle w:val="NoSpacing"/>
      </w:pPr>
      <w:r w:rsidRPr="00F77252">
        <w:t>-  отсутствует самостоятельность в работе;</w:t>
      </w:r>
    </w:p>
    <w:p w:rsidR="00AE4611" w:rsidRPr="00F77252" w:rsidRDefault="00AE4611" w:rsidP="00F77252">
      <w:pPr>
        <w:pStyle w:val="NoSpacing"/>
      </w:pPr>
      <w:r w:rsidRPr="00F77252">
        <w:t>-  крайне низкая норма времени;</w:t>
      </w:r>
    </w:p>
    <w:p w:rsidR="00AE4611" w:rsidRPr="00F77252" w:rsidRDefault="00AE4611" w:rsidP="00F77252">
      <w:pPr>
        <w:pStyle w:val="NoSpacing"/>
      </w:pPr>
      <w:r w:rsidRPr="00F77252">
        <w:t>-  изделие изготовлено с грубыми нарушениями требований;</w:t>
      </w:r>
    </w:p>
    <w:p w:rsidR="00AE4611" w:rsidRPr="00F77252" w:rsidRDefault="00AE4611" w:rsidP="00F77252">
      <w:pPr>
        <w:pStyle w:val="NoSpacing"/>
      </w:pPr>
      <w:r w:rsidRPr="00F77252">
        <w:t>-  не соблюдались правила техники безопасности.</w:t>
      </w:r>
    </w:p>
    <w:p w:rsidR="00AE4611" w:rsidRDefault="00AE4611" w:rsidP="001833D9">
      <w:pPr>
        <w:rPr>
          <w:b/>
        </w:rPr>
      </w:pPr>
    </w:p>
    <w:p w:rsidR="00AE4611" w:rsidRPr="00C65408" w:rsidRDefault="00AE4611" w:rsidP="00730A00">
      <w:pPr>
        <w:ind w:left="2269"/>
      </w:pPr>
    </w:p>
    <w:p w:rsidR="00AE4611" w:rsidRPr="00C65408" w:rsidRDefault="00AE4611" w:rsidP="00730A00">
      <w:pPr>
        <w:pStyle w:val="NoSpacing"/>
        <w:rPr>
          <w:b/>
        </w:rPr>
      </w:pPr>
      <w:r w:rsidRPr="007F488F">
        <w:rPr>
          <w:b/>
        </w:rPr>
        <w:t xml:space="preserve">                                                               1)</w:t>
      </w:r>
      <w:r>
        <w:rPr>
          <w:b/>
        </w:rPr>
        <w:t xml:space="preserve"> </w:t>
      </w:r>
      <w:r w:rsidRPr="007F488F">
        <w:rPr>
          <w:b/>
        </w:rPr>
        <w:t>Пояснительная записка.</w:t>
      </w:r>
    </w:p>
    <w:p w:rsidR="00AE4611" w:rsidRPr="001576E7" w:rsidRDefault="00AE4611" w:rsidP="00730A00">
      <w:pPr>
        <w:pStyle w:val="NoSpacing"/>
        <w:rPr>
          <w:b/>
        </w:rPr>
      </w:pPr>
      <w:r w:rsidRPr="00C65408">
        <w:rPr>
          <w:b/>
        </w:rPr>
        <w:t>6</w:t>
      </w:r>
      <w:r w:rsidRPr="001576E7">
        <w:rPr>
          <w:b/>
        </w:rPr>
        <w:t xml:space="preserve"> класс</w:t>
      </w:r>
    </w:p>
    <w:p w:rsidR="00AE4611" w:rsidRDefault="00AE4611" w:rsidP="00730A00">
      <w:pPr>
        <w:pStyle w:val="NoSpacing"/>
      </w:pPr>
      <w:r>
        <w:t>Рабочая программа разработана применительно к учебной программе «Технология. 6 класс» (вариант для мальчиков) из расчета 2 часа в неделю, всего 70 часов в год и ориентирована на использование учебника «Технология. 6 класс. Технический труд» под ред. Симоненко В.Д. ВЕНТАНА-ГРАФ. 2009г.</w:t>
      </w:r>
    </w:p>
    <w:p w:rsidR="00AE4611" w:rsidRPr="00093046" w:rsidRDefault="00AE4611" w:rsidP="00093046">
      <w:pPr>
        <w:pStyle w:val="a"/>
        <w:spacing w:after="0" w:line="240" w:lineRule="auto"/>
        <w:ind w:left="0"/>
      </w:pPr>
      <w:r w:rsidRPr="00093046"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AE4611" w:rsidRPr="00093046" w:rsidRDefault="00AE4611" w:rsidP="00093046">
      <w:pPr>
        <w:pStyle w:val="a"/>
        <w:spacing w:after="0" w:line="240" w:lineRule="auto"/>
        <w:ind w:left="0"/>
        <w:rPr>
          <w:b/>
          <w:bCs/>
        </w:rPr>
      </w:pPr>
    </w:p>
    <w:p w:rsidR="00AE4611" w:rsidRPr="00093046" w:rsidRDefault="00AE4611" w:rsidP="00093046">
      <w:pPr>
        <w:pStyle w:val="a"/>
        <w:spacing w:after="0" w:line="240" w:lineRule="auto"/>
        <w:ind w:left="0"/>
        <w:rPr>
          <w:b/>
          <w:bCs/>
        </w:rPr>
      </w:pPr>
      <w:r w:rsidRPr="00093046">
        <w:rPr>
          <w:b/>
          <w:bCs/>
        </w:rPr>
        <w:t>Основные направления коррекционно-развивающей работы</w:t>
      </w:r>
    </w:p>
    <w:p w:rsidR="00AE4611" w:rsidRPr="00093046" w:rsidRDefault="00AE4611" w:rsidP="00093046">
      <w:pPr>
        <w:pStyle w:val="a"/>
        <w:numPr>
          <w:ilvl w:val="0"/>
          <w:numId w:val="7"/>
        </w:numPr>
        <w:spacing w:after="0" w:line="240" w:lineRule="auto"/>
      </w:pPr>
      <w:r w:rsidRPr="00093046">
        <w:t>Совершенствование  сенсомоторного развития</w:t>
      </w:r>
    </w:p>
    <w:p w:rsidR="00AE4611" w:rsidRPr="00093046" w:rsidRDefault="00AE4611" w:rsidP="00093046">
      <w:pPr>
        <w:pStyle w:val="a"/>
        <w:numPr>
          <w:ilvl w:val="0"/>
          <w:numId w:val="7"/>
        </w:numPr>
        <w:spacing w:after="0" w:line="240" w:lineRule="auto"/>
      </w:pPr>
      <w:r w:rsidRPr="00093046">
        <w:t>Коррекция отдельных сторон психической деятельности</w:t>
      </w:r>
    </w:p>
    <w:p w:rsidR="00AE4611" w:rsidRPr="00093046" w:rsidRDefault="00AE4611" w:rsidP="00093046">
      <w:pPr>
        <w:pStyle w:val="a"/>
        <w:numPr>
          <w:ilvl w:val="0"/>
          <w:numId w:val="7"/>
        </w:numPr>
        <w:spacing w:after="0" w:line="240" w:lineRule="auto"/>
      </w:pPr>
      <w:r w:rsidRPr="00093046">
        <w:t>Развитие основных мыслительных операций</w:t>
      </w:r>
    </w:p>
    <w:p w:rsidR="00AE4611" w:rsidRPr="00093046" w:rsidRDefault="00AE4611" w:rsidP="00093046">
      <w:pPr>
        <w:pStyle w:val="a"/>
        <w:numPr>
          <w:ilvl w:val="0"/>
          <w:numId w:val="7"/>
        </w:numPr>
        <w:spacing w:after="0" w:line="240" w:lineRule="auto"/>
      </w:pPr>
      <w:r w:rsidRPr="00093046">
        <w:t>Развитие различных видов мышления</w:t>
      </w:r>
    </w:p>
    <w:p w:rsidR="00AE4611" w:rsidRPr="00093046" w:rsidRDefault="00AE4611" w:rsidP="00093046">
      <w:pPr>
        <w:pStyle w:val="a"/>
        <w:numPr>
          <w:ilvl w:val="0"/>
          <w:numId w:val="7"/>
        </w:numPr>
        <w:spacing w:after="0" w:line="240" w:lineRule="auto"/>
      </w:pPr>
      <w:r w:rsidRPr="00093046">
        <w:t>Коррекция нарушений в развитии эмоционально-личностной сферы</w:t>
      </w:r>
    </w:p>
    <w:p w:rsidR="00AE4611" w:rsidRPr="00093046" w:rsidRDefault="00AE4611" w:rsidP="00093046">
      <w:pPr>
        <w:pStyle w:val="a"/>
        <w:numPr>
          <w:ilvl w:val="0"/>
          <w:numId w:val="7"/>
        </w:numPr>
        <w:spacing w:after="0" w:line="240" w:lineRule="auto"/>
      </w:pPr>
      <w:r w:rsidRPr="00093046">
        <w:t>Развитие речи, овладение техникой речи</w:t>
      </w:r>
    </w:p>
    <w:p w:rsidR="00AE4611" w:rsidRPr="00093046" w:rsidRDefault="00AE4611" w:rsidP="00093046">
      <w:pPr>
        <w:pStyle w:val="a"/>
        <w:numPr>
          <w:ilvl w:val="0"/>
          <w:numId w:val="7"/>
        </w:numPr>
        <w:spacing w:after="0" w:line="240" w:lineRule="auto"/>
      </w:pPr>
      <w:r w:rsidRPr="00093046">
        <w:t xml:space="preserve">Расширение представлений об окружающем мире и обогащение словаря. </w:t>
      </w:r>
    </w:p>
    <w:p w:rsidR="00AE4611" w:rsidRPr="00093046" w:rsidRDefault="00AE4611" w:rsidP="00093046">
      <w:pPr>
        <w:pStyle w:val="a"/>
        <w:numPr>
          <w:ilvl w:val="0"/>
          <w:numId w:val="7"/>
        </w:numPr>
        <w:spacing w:after="0" w:line="240" w:lineRule="auto"/>
      </w:pPr>
      <w:r w:rsidRPr="00093046">
        <w:t xml:space="preserve">Коррекция индивидуальных пробелов в знаниях. </w:t>
      </w:r>
    </w:p>
    <w:p w:rsidR="00AE4611" w:rsidRPr="00093046" w:rsidRDefault="00AE4611" w:rsidP="00093046">
      <w:pPr>
        <w:pStyle w:val="a"/>
        <w:spacing w:after="0" w:line="240" w:lineRule="auto"/>
        <w:ind w:left="0"/>
      </w:pPr>
    </w:p>
    <w:p w:rsidR="00AE4611" w:rsidRPr="00093046" w:rsidRDefault="00AE4611" w:rsidP="00093046">
      <w:pPr>
        <w:spacing w:after="0" w:line="240" w:lineRule="auto"/>
        <w:ind w:left="-360" w:firstLine="436"/>
        <w:rPr>
          <w:b/>
          <w:bCs/>
        </w:rPr>
      </w:pPr>
      <w:r w:rsidRPr="00093046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AE4611" w:rsidRPr="00093046" w:rsidRDefault="00AE4611" w:rsidP="00093046">
      <w:pPr>
        <w:pStyle w:val="a"/>
        <w:numPr>
          <w:ilvl w:val="0"/>
          <w:numId w:val="8"/>
        </w:numPr>
        <w:spacing w:after="0" w:line="240" w:lineRule="auto"/>
      </w:pPr>
      <w:r w:rsidRPr="00093046">
        <w:t>Развитие представлений о собственных возможностях и ограничениях, о насущно необходимом жизнеобеспечении</w:t>
      </w:r>
    </w:p>
    <w:p w:rsidR="00AE4611" w:rsidRPr="00093046" w:rsidRDefault="00AE4611" w:rsidP="00093046">
      <w:pPr>
        <w:pStyle w:val="a"/>
        <w:numPr>
          <w:ilvl w:val="0"/>
          <w:numId w:val="8"/>
        </w:numPr>
        <w:spacing w:after="0" w:line="240" w:lineRule="auto"/>
      </w:pPr>
      <w:r w:rsidRPr="00093046">
        <w:t>Овладение социально-бытовыми умениями, используемыми в повседневной жизни</w:t>
      </w:r>
    </w:p>
    <w:p w:rsidR="00AE4611" w:rsidRPr="00093046" w:rsidRDefault="00AE4611" w:rsidP="00093046">
      <w:pPr>
        <w:pStyle w:val="a"/>
        <w:numPr>
          <w:ilvl w:val="0"/>
          <w:numId w:val="8"/>
        </w:numPr>
        <w:spacing w:after="0" w:line="240" w:lineRule="auto"/>
      </w:pPr>
      <w:r w:rsidRPr="00093046">
        <w:t>Овладение навыками коммуникации</w:t>
      </w:r>
    </w:p>
    <w:p w:rsidR="00AE4611" w:rsidRPr="00093046" w:rsidRDefault="00AE4611" w:rsidP="00093046">
      <w:pPr>
        <w:pStyle w:val="a"/>
        <w:numPr>
          <w:ilvl w:val="0"/>
          <w:numId w:val="8"/>
        </w:numPr>
        <w:spacing w:after="0" w:line="240" w:lineRule="auto"/>
      </w:pPr>
      <w:r w:rsidRPr="00093046">
        <w:t>Дифференциация и осмысление картины мира</w:t>
      </w:r>
    </w:p>
    <w:p w:rsidR="00AE4611" w:rsidRPr="00093046" w:rsidRDefault="00AE4611" w:rsidP="00093046">
      <w:pPr>
        <w:pStyle w:val="a"/>
        <w:numPr>
          <w:ilvl w:val="0"/>
          <w:numId w:val="8"/>
        </w:numPr>
        <w:spacing w:after="0" w:line="240" w:lineRule="auto"/>
      </w:pPr>
      <w:r w:rsidRPr="00093046">
        <w:t xml:space="preserve">Дифференциация и осмысление своего социального окружения, принятых ценностей и социальных ролей. </w:t>
      </w:r>
    </w:p>
    <w:p w:rsidR="00AE4611" w:rsidRDefault="00AE4611" w:rsidP="00730A00">
      <w:pPr>
        <w:pStyle w:val="NoSpacing"/>
      </w:pPr>
    </w:p>
    <w:p w:rsidR="00AE4611" w:rsidRPr="00093046" w:rsidRDefault="00AE4611" w:rsidP="00093046">
      <w:pPr>
        <w:pStyle w:val="NoSpacing"/>
        <w:jc w:val="center"/>
        <w:rPr>
          <w:b/>
          <w:bCs/>
          <w:i/>
        </w:rPr>
      </w:pPr>
      <w:r>
        <w:rPr>
          <w:b/>
          <w:bCs/>
          <w:i/>
        </w:rPr>
        <w:t>Требован</w:t>
      </w:r>
      <w:r w:rsidRPr="00093046">
        <w:rPr>
          <w:b/>
          <w:bCs/>
          <w:i/>
        </w:rPr>
        <w:t>ия к уровню подготовки учащихся 6 класса.</w:t>
      </w:r>
    </w:p>
    <w:p w:rsidR="00AE4611" w:rsidRDefault="00AE4611" w:rsidP="00730A00">
      <w:pPr>
        <w:pStyle w:val="NoSpacing"/>
        <w:rPr>
          <w:b/>
        </w:rPr>
      </w:pPr>
      <w:r w:rsidRPr="00BD3617">
        <w:rPr>
          <w:b/>
        </w:rPr>
        <w:t>Учащиеся должны знать:</w:t>
      </w:r>
      <w:r>
        <w:rPr>
          <w:b/>
        </w:rPr>
        <w:t xml:space="preserve"> </w:t>
      </w:r>
    </w:p>
    <w:p w:rsidR="00AE4611" w:rsidRDefault="00AE4611" w:rsidP="00730A00">
      <w:pPr>
        <w:pStyle w:val="NoSpacing"/>
      </w:pPr>
      <w:r>
        <w:t xml:space="preserve">-что такое технический рисунок, эскиз и чертеж,                                                                                                                -основные параметры качества детали: форма, размеры и расположение каждой поверхности, уметь осуществлять их контроль:                                                                                                                                                                     -виды пиломатериалов; учитывать их свойства при обработке;                                                                         -общее устройство слесарного верстака;                                                                                                                                              -общее устройство деревообрабатывающих станков;                                                                                                  -технику безопасности при работе.                                                                                                                                    </w:t>
      </w:r>
      <w:r w:rsidRPr="00BD3617">
        <w:rPr>
          <w:b/>
        </w:rPr>
        <w:t xml:space="preserve">Учащиеся должны уметь:                                                                                                                                                         </w:t>
      </w:r>
      <w:r>
        <w:t>-рационально организовывать рабочее место;                                                                                                                   -осуществлять наладку простейших ручных инструментов (шерхебеля, рубанка, ножовки по металлу) и токарного станка;                                                                                                                                             -производить простейшую наладку станков (сверлильного и токарного);                                                                     -читать простейшие технические чертежи и рисунки;                                                                                                             -понимать содержание инструкционно – технологических карт и пользоваться ими при выполнении работ;                                                                                                                                                                          -находить необходимую техническую информацию;                                                                                                 -осуществлять контроль качества изготавливаемых изделий;                                                                                -выполнять основные операции и изготавливать детали на сверлильном и токарном станках;                      -выполнять шиповые соединения;                                                                                                                                           -шлифовать и полировать плоские поверхности;                                                                                                                    -владеть простейшими способами технологии художественной отделки древесины (шлифовка, выжигание, отделка поверхностей красками и лаками);                                                                                                 -применять знания и умения в самостоятельной практической деятельности.</w:t>
      </w:r>
    </w:p>
    <w:p w:rsidR="00AE4611" w:rsidRDefault="00AE4611" w:rsidP="00753A1C">
      <w:pPr>
        <w:ind w:left="780"/>
      </w:pPr>
    </w:p>
    <w:p w:rsidR="00AE4611" w:rsidRDefault="00AE4611">
      <w:r w:rsidRPr="009E19FD">
        <w:rPr>
          <w:b/>
        </w:rPr>
        <w:t xml:space="preserve">  Содержание изучаемого курса 6 класс:                                                                           </w:t>
      </w:r>
      <w:r>
        <w:t xml:space="preserve"> </w:t>
      </w:r>
    </w:p>
    <w:p w:rsidR="00AE4611" w:rsidRDefault="00AE4611">
      <w:r>
        <w:t xml:space="preserve">1)Вводное занятие. (2ч.)                                                                                                                                                                 2) Технология обработки древесины.(26ч.)                                                                                                                         3) Технология обработки металла.(16ч.)                                                                                                                         4) Культура дома.(12ч.)                                                                                                                                                                5) Творческий проект.(14ч.)                                                                                                                                                       </w:t>
      </w:r>
    </w:p>
    <w:p w:rsidR="00AE4611" w:rsidRPr="00BD3617" w:rsidRDefault="00AE4611">
      <w:pPr>
        <w:rPr>
          <w:b/>
          <w:lang w:val="en-US"/>
        </w:rPr>
      </w:pPr>
      <w:r w:rsidRPr="00BD3617">
        <w:rPr>
          <w:b/>
        </w:rPr>
        <w:t>2)     Общая информация.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7037"/>
      </w:tblGrid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предмет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технология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классы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rPr>
                <w:lang w:val="en-US"/>
              </w:rPr>
              <w:t>6</w:t>
            </w:r>
            <w:r>
              <w:t>а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учитель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Кариневская И. Л.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Количество часов в год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70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Количество часов в неделю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программа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Для общеобразовательных учреждений (базовый уровень) Технология. Трудовое обучение. 5-11 классы.  Москва. «Просвещение» 2009 г.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Учебный комплекс для учащихся: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 xml:space="preserve">-учебник 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Технология 6 класс. Технический труд.  Симоненко В. Д., Тищенко А. Т., Самородский П. С.  ВЕНТАНА-ГРАФ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-дополнительная литература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Журналы «Школа и производство»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Электронные источники информации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spacing w:after="0" w:line="240" w:lineRule="auto"/>
            </w:pPr>
            <w:hyperlink r:id="rId8" w:history="1">
              <w:r w:rsidRPr="000C11C9">
                <w:rPr>
                  <w:rStyle w:val="Hyperlink"/>
                </w:rPr>
                <w:t>http://bakirov.3dn.ru/load/uchitel_tekhnologii/urok_tekhnologii_6_klass/1-1-0-21</w:t>
              </w:r>
            </w:hyperlink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Нормативные документы</w:t>
            </w:r>
          </w:p>
        </w:tc>
        <w:tc>
          <w:tcPr>
            <w:tcW w:w="7037" w:type="dxa"/>
          </w:tcPr>
          <w:p w:rsidR="00AE4611" w:rsidRPr="000C11C9" w:rsidRDefault="00AE4611" w:rsidP="000C1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0C11C9">
              <w:rPr>
                <w:rFonts w:cs="Courier New"/>
              </w:rPr>
              <w:t>закон «Об образовании»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  <w:tc>
          <w:tcPr>
            <w:tcW w:w="7037" w:type="dxa"/>
          </w:tcPr>
          <w:p w:rsidR="00AE4611" w:rsidRPr="000C11C9" w:rsidRDefault="00AE4611" w:rsidP="000C1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0C11C9">
              <w:rPr>
                <w:rFonts w:cs="Courier New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  <w:tc>
          <w:tcPr>
            <w:tcW w:w="7037" w:type="dxa"/>
          </w:tcPr>
          <w:p w:rsidR="00AE4611" w:rsidRPr="000C11C9" w:rsidRDefault="00AE4611" w:rsidP="000C1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0C11C9">
              <w:rPr>
                <w:rFonts w:cs="Courier New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  <w:tc>
          <w:tcPr>
            <w:tcW w:w="7037" w:type="dxa"/>
          </w:tcPr>
          <w:p w:rsidR="00AE4611" w:rsidRPr="000C11C9" w:rsidRDefault="00AE4611" w:rsidP="000C1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0C11C9">
              <w:rPr>
                <w:rFonts w:cs="Courier New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  <w:tc>
          <w:tcPr>
            <w:tcW w:w="7037" w:type="dxa"/>
          </w:tcPr>
          <w:p w:rsidR="00AE4611" w:rsidRPr="000C11C9" w:rsidRDefault="00AE4611" w:rsidP="000C1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0C11C9">
              <w:rPr>
                <w:rFonts w:cs="Courier New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AE4611" w:rsidRPr="000C11C9">
        <w:tc>
          <w:tcPr>
            <w:tcW w:w="2534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  <w:tc>
          <w:tcPr>
            <w:tcW w:w="7037" w:type="dxa"/>
          </w:tcPr>
          <w:p w:rsidR="00AE4611" w:rsidRPr="000C11C9" w:rsidRDefault="00AE4611" w:rsidP="000C11C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0C11C9">
              <w:rPr>
                <w:rFonts w:cs="Courier New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AE4611" w:rsidRDefault="00AE4611" w:rsidP="00093046">
      <w:pPr>
        <w:jc w:val="both"/>
        <w:rPr>
          <w:rFonts w:ascii="Times New Roman" w:hAnsi="Times New Roman"/>
          <w:sz w:val="24"/>
          <w:szCs w:val="24"/>
        </w:rPr>
      </w:pPr>
    </w:p>
    <w:p w:rsidR="00AE4611" w:rsidRDefault="00AE4611" w:rsidP="00093046">
      <w:pPr>
        <w:jc w:val="both"/>
      </w:pPr>
      <w:r w:rsidRPr="00093046">
        <w:t xml:space="preserve">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форс-мажорные обстоятельства). </w:t>
      </w:r>
    </w:p>
    <w:p w:rsidR="00AE4611" w:rsidRDefault="00AE4611" w:rsidP="00093046">
      <w:pPr>
        <w:jc w:val="both"/>
      </w:pPr>
    </w:p>
    <w:p w:rsidR="00AE4611" w:rsidRPr="001576E7" w:rsidRDefault="00AE4611">
      <w:pPr>
        <w:rPr>
          <w:b/>
        </w:rPr>
      </w:pPr>
      <w:r w:rsidRPr="001576E7">
        <w:rPr>
          <w:b/>
        </w:rPr>
        <w:t xml:space="preserve">                               3)Календарно - тематическое планирование уроков технологии 6 класс.                                                                        (Вариант для мальчиков)</w:t>
      </w:r>
    </w:p>
    <w:tbl>
      <w:tblPr>
        <w:tblW w:w="97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373"/>
        <w:gridCol w:w="1295"/>
        <w:gridCol w:w="3188"/>
        <w:gridCol w:w="1072"/>
      </w:tblGrid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№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Тема урока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Количество часов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Элементы содержания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Дата</w:t>
            </w: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1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Вводное занятие. Инструктаж по охране труда.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1ч.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Правила безопасной работы.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Лесная и деревообрабатывающая промышленность.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1ч.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Структура промышленностей. Виды лесоматериалов, технология производства и область применения.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3-4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Пороки древесины.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Пороки древесины:  природные и технологические.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5-6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Производство и область применения пиломатериалов.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Виды пиломатериалов. Технология их производства.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7-8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Охрана природы в лесной и деревообрабатывающей промышленности.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Влияние технологий заготовки и обработки лесоматериалов на окружающую среду.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9-10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Чертеж детали. Сборочный чертеж.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Конструктивные элементы деталей  и их графическое изображение.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11-12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Основы конструирования и моделирования изделия из древесины.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Общие сведения и этапы конструирования изделий. Функции вещей. Моделирование.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13-14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Соединение брусков.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Виды и последовательность выполнения соединения брусков. Правила безопасной работы.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15-16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Изготовление цилиндрических и конических деталей ручным способом.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Инструменты для данного вида работ. Визуальный инструментальный контроль.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17-18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Составные части машин.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Технологические машины. Виды зубчатых передач. Чтение кинематических схем.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19-20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Устройство токарного станка.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Назначение и устройство токарного станка. Правила безопасной работы на токарном станке.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21-24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Технология точения древесины на токарном станке.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4ч.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Подготовка заготовок к точению. Выбор ручных инструментов. Контроль качества .Устранение выявленных дефектов.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25-26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Художественная обработка изделий из древесины.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Художественная резьба. Виды орнаментов. Виды резьбы. Приемы и правила выполнения работы.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27-28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Защитная и декоративная отделка изделий из древесины.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Виды защитной и декоративной отделки изделий из древесины. Окраска изделий. Затраты  на изготовление изделий.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29-30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Свойство черных и цветных металлов.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Основные технологические свойства металлов и сплавов. Область  их применения.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31-32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Сортовой прокат. Чертежи деталей из сортового проката.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Понятие и виды сортового проката.  Графическое изображение деталей из сортового проката.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33-34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Разметка заготовки. Измерение размеров деталей штангенциркулем.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Экономичность разметки. Назначение и устройство штангенциркуля.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35-36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Изготовление изделий из сортового проката.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Технологический процесс. Профессии,связанные с обработкой металла.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37-38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Резание металла слесарной ножовкой.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Назначение и устройство слесарной ножовки. Приемы резания. Правила безопасной работы.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39-40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Рубка металла.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Инструменты  для рубки металла. Приемы рубки металла в тисках. Правила безопасной работы.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41-42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Опиливание металла.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Инструменты для выполнения операции опиливания. Правила безопасной работы.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43-44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Отделка изделий из металла.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 xml:space="preserve">Виды декоративных  покрытий металлических деталей. Правила безопасной работы. 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45-46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Ремонтно – строительные работы в жилых помещениях. Технология закрепления настенных предметов. Технология навешивания форточек, оконных створок и дверей. Правила безопасной работы.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47-48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Устройство и установка дверных замков.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Виды дверных замков и их устройства. Инструменты для установки замков. Технология установки дверных замков.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49-50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Простейший ремонт сантехнического оборудования.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Виды сантехнического оборудования. Устройство водопроводного крана и смесителя. Виды неисправностей.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51-52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Основы технологии штукатурных работ.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Виды и назначение штукатурных работ. Виды растворов.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53-54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Технологическая эстетика изделий.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Требования к технической эстетике изделий. Требования к внешней отделке изделий.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55-56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Основные требования к проектированию. Элементы конструирования.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Требования, предъявляемые при проектировании изделий. Методы конструирования.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57-58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Разработка творческого проекта.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Выбор тем проектов на основе потребностей и спроса на рынке товаров и услуг. Методы поиска информации об изделиях и материалах.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 xml:space="preserve">59-60 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Выбор творческого проекта.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2ч.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Методы поиска информации об изделиях и материалах.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  <w:tr w:rsidR="00AE4611" w:rsidRPr="000C11C9">
        <w:tc>
          <w:tcPr>
            <w:tcW w:w="817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61-70</w:t>
            </w:r>
          </w:p>
        </w:tc>
        <w:tc>
          <w:tcPr>
            <w:tcW w:w="3373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Оформление творческого проекта.</w:t>
            </w:r>
          </w:p>
        </w:tc>
        <w:tc>
          <w:tcPr>
            <w:tcW w:w="1295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10ч.</w:t>
            </w:r>
          </w:p>
        </w:tc>
        <w:tc>
          <w:tcPr>
            <w:tcW w:w="3188" w:type="dxa"/>
          </w:tcPr>
          <w:p w:rsidR="00AE4611" w:rsidRPr="000C11C9" w:rsidRDefault="00AE4611" w:rsidP="000C11C9">
            <w:pPr>
              <w:spacing w:after="0" w:line="240" w:lineRule="auto"/>
            </w:pPr>
            <w:r w:rsidRPr="000C11C9">
              <w:t>Виды проектной документации</w:t>
            </w:r>
          </w:p>
          <w:p w:rsidR="00AE4611" w:rsidRPr="000C11C9" w:rsidRDefault="00AE4611" w:rsidP="000C11C9">
            <w:pPr>
              <w:spacing w:after="0" w:line="240" w:lineRule="auto"/>
            </w:pPr>
            <w:r w:rsidRPr="000C11C9">
              <w:t>Подготовка чертежей или рисунков. Составление технологической карты. Изготовление и контроль качества. Сборка и отделка изделий. Оформление проектных материалов.</w:t>
            </w:r>
          </w:p>
        </w:tc>
        <w:tc>
          <w:tcPr>
            <w:tcW w:w="1072" w:type="dxa"/>
          </w:tcPr>
          <w:p w:rsidR="00AE4611" w:rsidRPr="000C11C9" w:rsidRDefault="00AE4611" w:rsidP="000C11C9">
            <w:pPr>
              <w:spacing w:after="0" w:line="240" w:lineRule="auto"/>
            </w:pPr>
          </w:p>
        </w:tc>
      </w:tr>
    </w:tbl>
    <w:p w:rsidR="00AE4611" w:rsidRDefault="00AE4611">
      <w:pPr>
        <w:rPr>
          <w:lang w:val="en-US"/>
        </w:rPr>
      </w:pPr>
    </w:p>
    <w:p w:rsidR="00AE4611" w:rsidRDefault="00AE4611">
      <w:pPr>
        <w:rPr>
          <w:lang w:val="en-US"/>
        </w:rPr>
      </w:pPr>
    </w:p>
    <w:p w:rsidR="00AE4611" w:rsidRDefault="00AE4611">
      <w:pPr>
        <w:rPr>
          <w:lang w:val="en-US"/>
        </w:rPr>
      </w:pPr>
      <w:bookmarkStart w:id="0" w:name="_GoBack"/>
      <w:bookmarkEnd w:id="0"/>
    </w:p>
    <w:sectPr w:rsidR="00AE4611" w:rsidSect="0079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11" w:rsidRDefault="00AE4611" w:rsidP="00862BD6">
      <w:pPr>
        <w:spacing w:after="0" w:line="240" w:lineRule="auto"/>
      </w:pPr>
      <w:r>
        <w:separator/>
      </w:r>
    </w:p>
  </w:endnote>
  <w:endnote w:type="continuationSeparator" w:id="1">
    <w:p w:rsidR="00AE4611" w:rsidRDefault="00AE4611" w:rsidP="008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11" w:rsidRDefault="00AE4611" w:rsidP="00862BD6">
      <w:pPr>
        <w:spacing w:after="0" w:line="240" w:lineRule="auto"/>
      </w:pPr>
      <w:r>
        <w:separator/>
      </w:r>
    </w:p>
  </w:footnote>
  <w:footnote w:type="continuationSeparator" w:id="1">
    <w:p w:rsidR="00AE4611" w:rsidRDefault="00AE4611" w:rsidP="0086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48B"/>
    <w:multiLevelType w:val="hybridMultilevel"/>
    <w:tmpl w:val="5C6C3318"/>
    <w:lvl w:ilvl="0" w:tplc="0086962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0C5D77FA"/>
    <w:multiLevelType w:val="hybridMultilevel"/>
    <w:tmpl w:val="FA4848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C18AF"/>
    <w:multiLevelType w:val="hybridMultilevel"/>
    <w:tmpl w:val="1F2E9A30"/>
    <w:lvl w:ilvl="0" w:tplc="67DC00BA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97D8E"/>
    <w:multiLevelType w:val="hybridMultilevel"/>
    <w:tmpl w:val="580AD956"/>
    <w:lvl w:ilvl="0" w:tplc="D6C4DFF4">
      <w:start w:val="1"/>
      <w:numFmt w:val="decimal"/>
      <w:lvlText w:val="%1)"/>
      <w:lvlJc w:val="left"/>
      <w:pPr>
        <w:ind w:left="2899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7">
    <w:nsid w:val="71AB0420"/>
    <w:multiLevelType w:val="hybridMultilevel"/>
    <w:tmpl w:val="D7BC066A"/>
    <w:lvl w:ilvl="0" w:tplc="8E0273AA">
      <w:start w:val="1"/>
      <w:numFmt w:val="decimal"/>
      <w:lvlText w:val="%1)"/>
      <w:lvlJc w:val="left"/>
      <w:pPr>
        <w:ind w:left="22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9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6D9"/>
    <w:rsid w:val="00011402"/>
    <w:rsid w:val="0001476D"/>
    <w:rsid w:val="00030117"/>
    <w:rsid w:val="00034924"/>
    <w:rsid w:val="00045603"/>
    <w:rsid w:val="000530E4"/>
    <w:rsid w:val="00054232"/>
    <w:rsid w:val="00070ECA"/>
    <w:rsid w:val="000774C5"/>
    <w:rsid w:val="00093046"/>
    <w:rsid w:val="000C08FE"/>
    <w:rsid w:val="000C11C9"/>
    <w:rsid w:val="000C4C7D"/>
    <w:rsid w:val="000D0315"/>
    <w:rsid w:val="000E45E4"/>
    <w:rsid w:val="000E5D36"/>
    <w:rsid w:val="001156D4"/>
    <w:rsid w:val="0012010A"/>
    <w:rsid w:val="001510BB"/>
    <w:rsid w:val="001576E7"/>
    <w:rsid w:val="001833D9"/>
    <w:rsid w:val="00186721"/>
    <w:rsid w:val="001D3F00"/>
    <w:rsid w:val="001E0207"/>
    <w:rsid w:val="001F3F4F"/>
    <w:rsid w:val="001F4747"/>
    <w:rsid w:val="00217429"/>
    <w:rsid w:val="00223CF8"/>
    <w:rsid w:val="00250516"/>
    <w:rsid w:val="0025432F"/>
    <w:rsid w:val="0028328D"/>
    <w:rsid w:val="00283D8C"/>
    <w:rsid w:val="002955F1"/>
    <w:rsid w:val="002C5013"/>
    <w:rsid w:val="002C5721"/>
    <w:rsid w:val="002D5B4E"/>
    <w:rsid w:val="002E0DDD"/>
    <w:rsid w:val="002F0C55"/>
    <w:rsid w:val="00304264"/>
    <w:rsid w:val="00322E88"/>
    <w:rsid w:val="00325207"/>
    <w:rsid w:val="003805A4"/>
    <w:rsid w:val="00380B91"/>
    <w:rsid w:val="003C7F70"/>
    <w:rsid w:val="00407353"/>
    <w:rsid w:val="0044332A"/>
    <w:rsid w:val="00465667"/>
    <w:rsid w:val="00466975"/>
    <w:rsid w:val="00472107"/>
    <w:rsid w:val="004F291D"/>
    <w:rsid w:val="00502BD3"/>
    <w:rsid w:val="005372CD"/>
    <w:rsid w:val="00551273"/>
    <w:rsid w:val="005542BF"/>
    <w:rsid w:val="00564B4E"/>
    <w:rsid w:val="005808B0"/>
    <w:rsid w:val="00585868"/>
    <w:rsid w:val="005A3FEF"/>
    <w:rsid w:val="005A6FE8"/>
    <w:rsid w:val="005C7C8F"/>
    <w:rsid w:val="005D37D2"/>
    <w:rsid w:val="005D488E"/>
    <w:rsid w:val="005D53F9"/>
    <w:rsid w:val="005E14E9"/>
    <w:rsid w:val="005F5664"/>
    <w:rsid w:val="00614152"/>
    <w:rsid w:val="00654E97"/>
    <w:rsid w:val="00655CD7"/>
    <w:rsid w:val="00675D7C"/>
    <w:rsid w:val="006976D9"/>
    <w:rsid w:val="006A45F2"/>
    <w:rsid w:val="006B3519"/>
    <w:rsid w:val="006C76F7"/>
    <w:rsid w:val="006D0EDF"/>
    <w:rsid w:val="006D3C1B"/>
    <w:rsid w:val="006E313F"/>
    <w:rsid w:val="007004D9"/>
    <w:rsid w:val="00714518"/>
    <w:rsid w:val="00725314"/>
    <w:rsid w:val="00730A00"/>
    <w:rsid w:val="007316E4"/>
    <w:rsid w:val="00752D70"/>
    <w:rsid w:val="00753A1C"/>
    <w:rsid w:val="0079263B"/>
    <w:rsid w:val="00794A62"/>
    <w:rsid w:val="007B65C3"/>
    <w:rsid w:val="007E2420"/>
    <w:rsid w:val="007F488F"/>
    <w:rsid w:val="0080011C"/>
    <w:rsid w:val="008047C2"/>
    <w:rsid w:val="00821781"/>
    <w:rsid w:val="008377CA"/>
    <w:rsid w:val="0085322A"/>
    <w:rsid w:val="00862BD6"/>
    <w:rsid w:val="00870845"/>
    <w:rsid w:val="0088770D"/>
    <w:rsid w:val="00891C12"/>
    <w:rsid w:val="008A063A"/>
    <w:rsid w:val="008A3C28"/>
    <w:rsid w:val="008C7D0F"/>
    <w:rsid w:val="008E08A6"/>
    <w:rsid w:val="008E658C"/>
    <w:rsid w:val="00901BBE"/>
    <w:rsid w:val="00910D86"/>
    <w:rsid w:val="00931ABB"/>
    <w:rsid w:val="00933696"/>
    <w:rsid w:val="00945B97"/>
    <w:rsid w:val="00954118"/>
    <w:rsid w:val="009550D7"/>
    <w:rsid w:val="009657D9"/>
    <w:rsid w:val="00973B7E"/>
    <w:rsid w:val="009A69E7"/>
    <w:rsid w:val="009A6AE2"/>
    <w:rsid w:val="009A7136"/>
    <w:rsid w:val="009C7D4F"/>
    <w:rsid w:val="009E19FD"/>
    <w:rsid w:val="00A14661"/>
    <w:rsid w:val="00A216A2"/>
    <w:rsid w:val="00A25E14"/>
    <w:rsid w:val="00A27551"/>
    <w:rsid w:val="00A33425"/>
    <w:rsid w:val="00A33914"/>
    <w:rsid w:val="00A454B2"/>
    <w:rsid w:val="00A475FE"/>
    <w:rsid w:val="00A61F05"/>
    <w:rsid w:val="00A64B80"/>
    <w:rsid w:val="00A7703C"/>
    <w:rsid w:val="00A869EE"/>
    <w:rsid w:val="00AB3CD5"/>
    <w:rsid w:val="00AE2857"/>
    <w:rsid w:val="00AE3753"/>
    <w:rsid w:val="00AE4611"/>
    <w:rsid w:val="00B015C5"/>
    <w:rsid w:val="00B15000"/>
    <w:rsid w:val="00B27DD3"/>
    <w:rsid w:val="00B363AB"/>
    <w:rsid w:val="00B46A40"/>
    <w:rsid w:val="00B6188E"/>
    <w:rsid w:val="00B76752"/>
    <w:rsid w:val="00B8772E"/>
    <w:rsid w:val="00B9153D"/>
    <w:rsid w:val="00B93577"/>
    <w:rsid w:val="00BA311B"/>
    <w:rsid w:val="00BB1263"/>
    <w:rsid w:val="00BB19EB"/>
    <w:rsid w:val="00BC1D98"/>
    <w:rsid w:val="00BC4A44"/>
    <w:rsid w:val="00BD2D77"/>
    <w:rsid w:val="00BD3617"/>
    <w:rsid w:val="00BD426D"/>
    <w:rsid w:val="00BD6606"/>
    <w:rsid w:val="00BD77E5"/>
    <w:rsid w:val="00BE0734"/>
    <w:rsid w:val="00C27644"/>
    <w:rsid w:val="00C65408"/>
    <w:rsid w:val="00C74212"/>
    <w:rsid w:val="00C77F32"/>
    <w:rsid w:val="00C80E9E"/>
    <w:rsid w:val="00C9443D"/>
    <w:rsid w:val="00CA4E82"/>
    <w:rsid w:val="00CC74BE"/>
    <w:rsid w:val="00CD77FA"/>
    <w:rsid w:val="00CE1A02"/>
    <w:rsid w:val="00D07658"/>
    <w:rsid w:val="00D115F2"/>
    <w:rsid w:val="00D37000"/>
    <w:rsid w:val="00D379C6"/>
    <w:rsid w:val="00D6464E"/>
    <w:rsid w:val="00D8582B"/>
    <w:rsid w:val="00DA6F96"/>
    <w:rsid w:val="00DB6ABF"/>
    <w:rsid w:val="00DC7D0D"/>
    <w:rsid w:val="00DD4FF1"/>
    <w:rsid w:val="00DF7CF9"/>
    <w:rsid w:val="00E401BF"/>
    <w:rsid w:val="00E42A41"/>
    <w:rsid w:val="00E75B6D"/>
    <w:rsid w:val="00E76274"/>
    <w:rsid w:val="00EA4954"/>
    <w:rsid w:val="00F1628D"/>
    <w:rsid w:val="00F2243E"/>
    <w:rsid w:val="00F3320D"/>
    <w:rsid w:val="00F40AC3"/>
    <w:rsid w:val="00F466F1"/>
    <w:rsid w:val="00F54C21"/>
    <w:rsid w:val="00F638D2"/>
    <w:rsid w:val="00F7172E"/>
    <w:rsid w:val="00F77252"/>
    <w:rsid w:val="00F83500"/>
    <w:rsid w:val="00F904C9"/>
    <w:rsid w:val="00FB1E73"/>
    <w:rsid w:val="00FB48AD"/>
    <w:rsid w:val="00FF3847"/>
    <w:rsid w:val="00FF4FB4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5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3A1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B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BD6"/>
    <w:rPr>
      <w:rFonts w:cs="Times New Roman"/>
    </w:rPr>
  </w:style>
  <w:style w:type="paragraph" w:styleId="NoSpacing">
    <w:name w:val="No Spacing"/>
    <w:uiPriority w:val="99"/>
    <w:qFormat/>
    <w:rsid w:val="00F77252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8A063A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093046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irov.3dn.ru/load/uchitel_tekhnologii/urok_tekhnologii_6_klass/1-1-0-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7</Pages>
  <Words>2330</Words>
  <Characters>13287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2015-01-15T12:49:00Z</cp:lastPrinted>
  <dcterms:created xsi:type="dcterms:W3CDTF">2013-10-01T07:44:00Z</dcterms:created>
  <dcterms:modified xsi:type="dcterms:W3CDTF">2015-11-14T19:33:00Z</dcterms:modified>
</cp:coreProperties>
</file>