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860662"/>
        <w:docPartObj>
          <w:docPartGallery w:val="Cover Pages"/>
          <w:docPartUnique/>
        </w:docPartObj>
      </w:sdtPr>
      <w:sdtEndPr>
        <w:rPr>
          <w:rFonts w:ascii="Bookman Old Style" w:hAnsi="Bookman Old Style" w:cs="Courier New"/>
          <w:b/>
        </w:rPr>
      </w:sdtEndPr>
      <w:sdtContent>
        <w:p w:rsidR="007473D4" w:rsidRDefault="007473D4"/>
        <w:p w:rsidR="007473D4" w:rsidRDefault="007473D4">
          <w:r>
            <w:rPr>
              <w:noProof/>
              <w:lang w:eastAsia="en-US"/>
            </w:rPr>
            <w:pict>
              <v:group id="_x0000_s1031" style="position:absolute;margin-left:0;margin-top:435.6pt;width:535.75pt;height:33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rFonts w:ascii="Georgia" w:hAnsi="Georgia"/>
                            <w:i/>
                            <w:sz w:val="44"/>
                            <w:szCs w:val="44"/>
                          </w:rPr>
                          <w:alias w:val="Аннотация"/>
                          <w:id w:val="612603617"/>
                          <w:placeholder>
                            <w:docPart w:val="E16C9858C7CF4AB7BC2CD1134002FC9F"/>
                          </w:placeholder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7473D4" w:rsidRDefault="007473D4" w:rsidP="007473D4">
                            <w:pPr>
                              <w:pStyle w:val="a9"/>
                              <w:jc w:val="both"/>
                            </w:pPr>
                            <w:r w:rsidRPr="007473D4">
                              <w:rPr>
                                <w:rFonts w:ascii="Georgia" w:hAnsi="Georgia"/>
                                <w:i/>
                                <w:sz w:val="44"/>
                                <w:szCs w:val="44"/>
                              </w:rPr>
                              <w:t>В данной брошюре  представлены результаты деятельности школы за 2011-2012 учебный год в сравнении с последними  3 годами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rFonts w:ascii="Georgia" w:hAnsi="Georgia"/>
                            <w:b/>
                            <w:bCs/>
                          </w:rPr>
                          <w:alias w:val="Организация"/>
                          <w:id w:val="612603622"/>
                          <w:placeholder>
                            <w:docPart w:val="66BED8FB88D646449F863E3503CF5AA4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7473D4" w:rsidRPr="007473D4" w:rsidRDefault="007473D4">
                            <w:pPr>
                              <w:pStyle w:val="a9"/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7473D4">
                              <w:rPr>
                                <w:rFonts w:ascii="Georgia" w:hAnsi="Georgia"/>
                                <w:b/>
                                <w:bCs/>
                              </w:rPr>
                              <w:t>МБОУ СОШ № 3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Georgia" w:hAnsi="Georgia"/>
                            <w:b/>
                            <w:bCs/>
                          </w:rPr>
                          <w:alias w:val="Адрес"/>
                          <w:id w:val="612603627"/>
                          <w:placeholder>
                            <w:docPart w:val="9AE746D4C90643FD973C895D471D28A1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7473D4" w:rsidRPr="007473D4" w:rsidRDefault="007473D4">
                            <w:pPr>
                              <w:pStyle w:val="a9"/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7473D4">
                              <w:rPr>
                                <w:rFonts w:ascii="Georgia" w:hAnsi="Georgia"/>
                                <w:b/>
                                <w:bCs/>
                              </w:rPr>
                              <w:t>г. Светлый, ул. Пионерская, 26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Georgia" w:hAnsi="Georgia"/>
                            <w:b/>
                            <w:bCs/>
                          </w:rPr>
                          <w:alias w:val="Телефон"/>
                          <w:id w:val="343265946"/>
                          <w:placeholder>
                            <w:docPart w:val="EA88B3529E9641568817FEB82CD77236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7473D4" w:rsidRPr="007473D4" w:rsidRDefault="007473D4">
                            <w:pPr>
                              <w:pStyle w:val="a9"/>
                              <w:jc w:val="right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7473D4">
                              <w:rPr>
                                <w:rFonts w:ascii="Georgia" w:hAnsi="Georgia"/>
                                <w:b/>
                                <w:bCs/>
                              </w:rPr>
                              <w:t>Тел.:8-401-52-3-57-23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Georgia" w:hAnsi="Georgia"/>
                            <w:b/>
                            <w:bCs/>
                          </w:rPr>
                          <w:alias w:val="Факс"/>
                          <w:id w:val="612603638"/>
                          <w:placeholder>
                            <w:docPart w:val="E66E5A604E96402F9CCF0BCA2DC9842D"/>
                          </w:placeholder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7473D4" w:rsidRDefault="007473D4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473D4">
                              <w:rPr>
                                <w:rFonts w:ascii="Georgia" w:hAnsi="Georgia"/>
                                <w:b/>
                                <w:bCs/>
                              </w:rPr>
                              <w:t>Факс: 8-40152-3-57-23</w:t>
                            </w:r>
                          </w:p>
                        </w:sdtContent>
                      </w:sdt>
                      <w:p w:rsidR="007473D4" w:rsidRDefault="007473D4">
                        <w:pPr>
                          <w:pStyle w:val="a9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27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p w:rsidR="007473D4" w:rsidRDefault="007473D4">
                        <w:pPr>
                          <w:pStyle w:val="a9"/>
                          <w:jc w:val="right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rFonts w:ascii="Georgia" w:hAnsi="Georgia"/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343265951"/>
                          <w:placeholder>
                            <w:docPart w:val="C143AB7A03AA4E5599AEA66540E9FE4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7473D4" w:rsidRDefault="007473D4">
                            <w:pPr>
                              <w:pStyle w:val="a9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 w:rsidRPr="007473D4">
                              <w:rPr>
                                <w:rFonts w:ascii="Georgia" w:hAnsi="Georgia"/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="Bookman Old Style" w:eastAsiaTheme="majorEastAsia" w:hAnsi="Bookman Old Style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612603602"/>
                          <w:placeholder>
                            <w:docPart w:val="4B6544112BD54789A0B56ABAAC34805E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473D4" w:rsidRDefault="007473D4">
                            <w:pPr>
                              <w:pStyle w:val="a9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473D4"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ПУБЛИЧНЫЙ ДОКЛАД МБОУ СОШ № 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026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7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7473D4" w:rsidRDefault="007473D4">
          <w:pPr>
            <w:spacing w:after="200" w:line="276" w:lineRule="auto"/>
            <w:rPr>
              <w:rFonts w:ascii="Bookman Old Style" w:hAnsi="Bookman Old Style" w:cs="Courier New"/>
              <w:b/>
            </w:rPr>
          </w:pPr>
          <w:r>
            <w:rPr>
              <w:rFonts w:ascii="Bookman Old Style" w:hAnsi="Bookman Old Style" w:cs="Courier New"/>
              <w:b/>
            </w:rPr>
            <w:br w:type="page"/>
          </w:r>
        </w:p>
      </w:sdtContent>
    </w:sdt>
    <w:p w:rsidR="00F30973" w:rsidRPr="00382CBD" w:rsidRDefault="00F30973" w:rsidP="00F30973">
      <w:pPr>
        <w:shd w:val="clear" w:color="auto" w:fill="FF99CC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lastRenderedPageBreak/>
        <w:t>ОБЩАЯ ХАРАКТЕРИСТИКА МБОУ СОШ № 3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Look w:val="01E0"/>
      </w:tblPr>
      <w:tblGrid>
        <w:gridCol w:w="648"/>
        <w:gridCol w:w="3240"/>
        <w:gridCol w:w="6426"/>
      </w:tblGrid>
      <w:tr w:rsidR="00F30973" w:rsidRPr="00382CBD" w:rsidTr="004B3A54">
        <w:tc>
          <w:tcPr>
            <w:tcW w:w="648" w:type="dxa"/>
            <w:shd w:val="clear" w:color="auto" w:fill="E0E0E0"/>
          </w:tcPr>
          <w:p w:rsidR="00F30973" w:rsidRPr="00382CBD" w:rsidRDefault="00F30973" w:rsidP="004B3A54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Courier New"/>
              </w:rPr>
            </w:pPr>
          </w:p>
        </w:tc>
        <w:tc>
          <w:tcPr>
            <w:tcW w:w="3240" w:type="dxa"/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Наименование МОУ в соответствии с Уставом</w:t>
            </w:r>
          </w:p>
        </w:tc>
        <w:tc>
          <w:tcPr>
            <w:tcW w:w="6426" w:type="dxa"/>
          </w:tcPr>
          <w:p w:rsidR="00F30973" w:rsidRPr="00382CBD" w:rsidRDefault="00F30973" w:rsidP="00F30973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муниципальное бюджетное образовательное учреждение средняя общеобразовательная школа № 3</w:t>
            </w:r>
          </w:p>
        </w:tc>
      </w:tr>
      <w:tr w:rsidR="00F30973" w:rsidRPr="00382CBD" w:rsidTr="004B3A54">
        <w:tc>
          <w:tcPr>
            <w:tcW w:w="648" w:type="dxa"/>
            <w:shd w:val="clear" w:color="auto" w:fill="E0E0E0"/>
          </w:tcPr>
          <w:p w:rsidR="00F30973" w:rsidRPr="00382CBD" w:rsidRDefault="00F30973" w:rsidP="004B3A54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Courier New"/>
              </w:rPr>
            </w:pPr>
          </w:p>
        </w:tc>
        <w:tc>
          <w:tcPr>
            <w:tcW w:w="3240" w:type="dxa"/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Учредитель </w:t>
            </w:r>
          </w:p>
        </w:tc>
        <w:tc>
          <w:tcPr>
            <w:tcW w:w="6426" w:type="dxa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Администрация муниципального образования «Светловский городской округ»</w:t>
            </w:r>
          </w:p>
        </w:tc>
      </w:tr>
      <w:tr w:rsidR="00F30973" w:rsidRPr="00382CBD" w:rsidTr="004B3A54">
        <w:tc>
          <w:tcPr>
            <w:tcW w:w="648" w:type="dxa"/>
            <w:shd w:val="clear" w:color="auto" w:fill="E0E0E0"/>
          </w:tcPr>
          <w:p w:rsidR="00F30973" w:rsidRPr="00382CBD" w:rsidRDefault="00F30973" w:rsidP="004B3A54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Courier New"/>
              </w:rPr>
            </w:pPr>
          </w:p>
        </w:tc>
        <w:tc>
          <w:tcPr>
            <w:tcW w:w="3240" w:type="dxa"/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Лицензия (номер, дата выдачи, кем выдан)</w:t>
            </w:r>
          </w:p>
        </w:tc>
        <w:tc>
          <w:tcPr>
            <w:tcW w:w="6426" w:type="dxa"/>
          </w:tcPr>
          <w:p w:rsidR="00F30973" w:rsidRPr="00382CBD" w:rsidRDefault="008749A6" w:rsidP="008749A6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 xml:space="preserve">39 № 000921, </w:t>
            </w:r>
            <w:proofErr w:type="gramStart"/>
            <w:r w:rsidRPr="00382CBD">
              <w:rPr>
                <w:rFonts w:ascii="Bookman Old Style" w:hAnsi="Bookman Old Style" w:cs="Courier New"/>
                <w:b/>
                <w:i/>
              </w:rPr>
              <w:t>выдана</w:t>
            </w:r>
            <w:proofErr w:type="gramEnd"/>
            <w:r w:rsidRPr="00382CBD">
              <w:rPr>
                <w:rFonts w:ascii="Bookman Old Style" w:hAnsi="Bookman Old Style" w:cs="Courier New"/>
                <w:b/>
                <w:i/>
              </w:rPr>
              <w:t xml:space="preserve"> 06.03.12</w:t>
            </w:r>
            <w:r w:rsidR="00F30973" w:rsidRPr="00382CBD">
              <w:rPr>
                <w:rFonts w:ascii="Bookman Old Style" w:hAnsi="Bookman Old Style" w:cs="Courier New"/>
                <w:b/>
                <w:i/>
              </w:rPr>
              <w:t xml:space="preserve"> г. Службой по контролю и надзору в сфере образования Калининградской области, регистрационный № </w:t>
            </w:r>
            <w:r w:rsidRPr="00382CBD">
              <w:rPr>
                <w:rFonts w:ascii="Bookman Old Style" w:hAnsi="Bookman Old Style" w:cs="Courier New"/>
                <w:b/>
                <w:i/>
              </w:rPr>
              <w:t>ОО-1835</w:t>
            </w:r>
          </w:p>
        </w:tc>
      </w:tr>
      <w:tr w:rsidR="00F30973" w:rsidRPr="00382CBD" w:rsidTr="004B3A54">
        <w:tc>
          <w:tcPr>
            <w:tcW w:w="648" w:type="dxa"/>
            <w:shd w:val="clear" w:color="auto" w:fill="E0E0E0"/>
          </w:tcPr>
          <w:p w:rsidR="00F30973" w:rsidRPr="00382CBD" w:rsidRDefault="00F30973" w:rsidP="004B3A54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Courier New"/>
              </w:rPr>
            </w:pPr>
          </w:p>
        </w:tc>
        <w:tc>
          <w:tcPr>
            <w:tcW w:w="3240" w:type="dxa"/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Срок прохождения аттестации (дата и № приказа об итогах)</w:t>
            </w:r>
          </w:p>
        </w:tc>
        <w:tc>
          <w:tcPr>
            <w:tcW w:w="6426" w:type="dxa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Приказ Министерства образования Калининградской области от -8 мая 2008 года № 827/1</w:t>
            </w:r>
          </w:p>
        </w:tc>
      </w:tr>
      <w:tr w:rsidR="00F30973" w:rsidRPr="00382CBD" w:rsidTr="004B3A54">
        <w:tc>
          <w:tcPr>
            <w:tcW w:w="648" w:type="dxa"/>
            <w:shd w:val="clear" w:color="auto" w:fill="E0E0E0"/>
          </w:tcPr>
          <w:p w:rsidR="00F30973" w:rsidRPr="00382CBD" w:rsidRDefault="00F30973" w:rsidP="004B3A54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Courier New"/>
              </w:rPr>
            </w:pPr>
          </w:p>
        </w:tc>
        <w:tc>
          <w:tcPr>
            <w:tcW w:w="3240" w:type="dxa"/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Свидетельство о государственной аккредитации (номер, дата выдачи, кем выдано)</w:t>
            </w:r>
          </w:p>
        </w:tc>
        <w:tc>
          <w:tcPr>
            <w:tcW w:w="6426" w:type="dxa"/>
          </w:tcPr>
          <w:p w:rsidR="00F30973" w:rsidRPr="002B100C" w:rsidRDefault="003C66D4" w:rsidP="004B3A54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2B100C">
              <w:rPr>
                <w:rFonts w:ascii="Bookman Old Style" w:hAnsi="Bookman Old Style" w:cs="Courier New"/>
                <w:b/>
                <w:i/>
              </w:rPr>
              <w:t>ОП № 002925 (регистрационный № 1134). Выдано Службой по контролю и надзору</w:t>
            </w:r>
            <w:r w:rsidR="002B100C" w:rsidRPr="002B100C">
              <w:rPr>
                <w:rFonts w:ascii="Bookman Old Style" w:hAnsi="Bookman Old Style" w:cs="Courier New"/>
                <w:b/>
                <w:i/>
              </w:rPr>
              <w:t xml:space="preserve"> в сфере образования Калинингра</w:t>
            </w:r>
            <w:r w:rsidRPr="002B100C">
              <w:rPr>
                <w:rFonts w:ascii="Bookman Old Style" w:hAnsi="Bookman Old Style" w:cs="Courier New"/>
                <w:b/>
                <w:i/>
              </w:rPr>
              <w:t>д</w:t>
            </w:r>
            <w:r w:rsidR="002B100C" w:rsidRPr="002B100C">
              <w:rPr>
                <w:rFonts w:ascii="Bookman Old Style" w:hAnsi="Bookman Old Style" w:cs="Courier New"/>
                <w:b/>
                <w:i/>
              </w:rPr>
              <w:t>с</w:t>
            </w:r>
            <w:r w:rsidRPr="002B100C">
              <w:rPr>
                <w:rFonts w:ascii="Bookman Old Style" w:hAnsi="Bookman Old Style" w:cs="Courier New"/>
                <w:b/>
                <w:i/>
              </w:rPr>
              <w:t>кой о</w:t>
            </w:r>
            <w:r w:rsidR="002B100C" w:rsidRPr="002B100C">
              <w:rPr>
                <w:rFonts w:ascii="Bookman Old Style" w:hAnsi="Bookman Old Style" w:cs="Courier New"/>
                <w:b/>
                <w:i/>
              </w:rPr>
              <w:t>бласти  19.04.2012 г</w:t>
            </w:r>
            <w:r w:rsidRPr="002B100C">
              <w:rPr>
                <w:rFonts w:ascii="Bookman Old Style" w:hAnsi="Bookman Old Style" w:cs="Courier New"/>
                <w:b/>
                <w:i/>
              </w:rPr>
              <w:t>.</w:t>
            </w:r>
          </w:p>
        </w:tc>
      </w:tr>
      <w:tr w:rsidR="00F30973" w:rsidRPr="00382CBD" w:rsidTr="004B3A54">
        <w:tc>
          <w:tcPr>
            <w:tcW w:w="648" w:type="dxa"/>
            <w:shd w:val="clear" w:color="auto" w:fill="E0E0E0"/>
          </w:tcPr>
          <w:p w:rsidR="00F30973" w:rsidRPr="00382CBD" w:rsidRDefault="00F30973" w:rsidP="004B3A54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Courier New"/>
              </w:rPr>
            </w:pPr>
          </w:p>
        </w:tc>
        <w:tc>
          <w:tcPr>
            <w:tcW w:w="3240" w:type="dxa"/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Режим работы (</w:t>
            </w:r>
            <w:proofErr w:type="spellStart"/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пяти-шестидневная</w:t>
            </w:r>
            <w:proofErr w:type="spellEnd"/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6426" w:type="dxa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1 классы – пятидневная неделя</w:t>
            </w:r>
          </w:p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2-11 классы – шестидневная неделя</w:t>
            </w:r>
          </w:p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Перемены – 15-20 минут</w:t>
            </w:r>
          </w:p>
          <w:p w:rsidR="00F30973" w:rsidRPr="00382CBD" w:rsidRDefault="00F30973" w:rsidP="004B3A54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Средняя наполняемость в   общеобразовательных классах с учетом интегрированных классов – 2</w:t>
            </w:r>
            <w:r w:rsidR="00321FED" w:rsidRPr="00382CBD">
              <w:rPr>
                <w:rFonts w:ascii="Bookman Old Style" w:hAnsi="Bookman Old Style" w:cs="Courier New"/>
                <w:b/>
                <w:i/>
              </w:rPr>
              <w:t>2,64</w:t>
            </w:r>
            <w:r w:rsidRPr="00382CBD">
              <w:rPr>
                <w:rFonts w:ascii="Bookman Old Style" w:hAnsi="Bookman Old Style" w:cs="Courier New"/>
                <w:b/>
                <w:i/>
              </w:rPr>
              <w:t xml:space="preserve"> человек;</w:t>
            </w:r>
          </w:p>
          <w:p w:rsidR="00F30973" w:rsidRPr="00382CBD" w:rsidRDefault="00F30973" w:rsidP="004B3A54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Средняя наполняемость в классах компенсирующего обучения – 11,</w:t>
            </w:r>
            <w:r w:rsidR="00321FED" w:rsidRPr="00382CBD">
              <w:rPr>
                <w:rFonts w:ascii="Bookman Old Style" w:hAnsi="Bookman Old Style" w:cs="Courier New"/>
                <w:b/>
                <w:i/>
              </w:rPr>
              <w:t>50</w:t>
            </w:r>
            <w:r w:rsidRPr="00382CBD">
              <w:rPr>
                <w:rFonts w:ascii="Bookman Old Style" w:hAnsi="Bookman Old Style" w:cs="Courier New"/>
                <w:b/>
                <w:i/>
              </w:rPr>
              <w:t xml:space="preserve"> человек;</w:t>
            </w:r>
          </w:p>
          <w:p w:rsidR="00F30973" w:rsidRPr="00382CBD" w:rsidRDefault="00F30973" w:rsidP="004B3A54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 xml:space="preserve">В школе создано и успешно работает структурное подразделение – учебно-консультационный пункт, в котором учащиеся обучаются по заочной форме. Средняя наполняемость по группам – </w:t>
            </w:r>
            <w:r w:rsidR="00321FED" w:rsidRPr="00382CBD">
              <w:rPr>
                <w:rFonts w:ascii="Bookman Old Style" w:hAnsi="Bookman Old Style" w:cs="Courier New"/>
                <w:b/>
                <w:i/>
              </w:rPr>
              <w:t>7,67</w:t>
            </w:r>
          </w:p>
        </w:tc>
      </w:tr>
      <w:tr w:rsidR="00F30973" w:rsidRPr="00382CBD" w:rsidTr="004B3A54">
        <w:tc>
          <w:tcPr>
            <w:tcW w:w="648" w:type="dxa"/>
            <w:shd w:val="clear" w:color="auto" w:fill="E0E0E0"/>
          </w:tcPr>
          <w:p w:rsidR="00F30973" w:rsidRPr="00382CBD" w:rsidRDefault="00F30973" w:rsidP="004B3A54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Courier New"/>
              </w:rPr>
            </w:pPr>
          </w:p>
        </w:tc>
        <w:tc>
          <w:tcPr>
            <w:tcW w:w="3240" w:type="dxa"/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Органы самоуправления</w:t>
            </w:r>
          </w:p>
        </w:tc>
        <w:tc>
          <w:tcPr>
            <w:tcW w:w="6426" w:type="dxa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b/>
                <w:i/>
              </w:rPr>
            </w:pPr>
            <w:r w:rsidRPr="00382CBD">
              <w:rPr>
                <w:rFonts w:ascii="Bookman Old Style" w:hAnsi="Bookman Old Style" w:cs="Courier New"/>
                <w:b/>
                <w:i/>
              </w:rPr>
              <w:t>Наблюдательный (управляющий) совет, педагогический совет, Совет старшеклассников.</w:t>
            </w:r>
          </w:p>
        </w:tc>
      </w:tr>
    </w:tbl>
    <w:p w:rsidR="00F30973" w:rsidRPr="00382CBD" w:rsidRDefault="00F30973" w:rsidP="00F30973">
      <w:pPr>
        <w:jc w:val="both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both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both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shd w:val="clear" w:color="auto" w:fill="FF99CC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  <w:lang w:val="en-US"/>
        </w:rPr>
        <w:t>II</w:t>
      </w:r>
      <w:r w:rsidRPr="00382CBD">
        <w:rPr>
          <w:rFonts w:ascii="Bookman Old Style" w:hAnsi="Bookman Old Style" w:cs="Courier New"/>
          <w:b/>
        </w:rPr>
        <w:t>.ХАРАКТЕРИСТИКА ВНЕШНЕЙ СРЕДЫ ШКОЛЫ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both"/>
        <w:rPr>
          <w:rFonts w:ascii="Bookman Old Style" w:hAnsi="Bookman Old Style" w:cs="Courier New"/>
        </w:rPr>
      </w:pPr>
      <w:r w:rsidRPr="00382CBD">
        <w:rPr>
          <w:rFonts w:ascii="Bookman Old Style" w:hAnsi="Bookman Old Style" w:cs="Courier New"/>
        </w:rPr>
        <w:tab/>
        <w:t xml:space="preserve">В районе школы находятся МОУ детский сад № 3 «Золотая рыбка». В </w:t>
      </w:r>
      <w:smartTag w:uri="urn:schemas-microsoft-com:office:smarttags" w:element="metricconverter">
        <w:smartTagPr>
          <w:attr w:name="ProductID" w:val="1,5 км"/>
        </w:smartTagPr>
        <w:r w:rsidRPr="00382CBD">
          <w:rPr>
            <w:rFonts w:ascii="Bookman Old Style" w:hAnsi="Bookman Old Style" w:cs="Courier New"/>
          </w:rPr>
          <w:t>1,5 км</w:t>
        </w:r>
      </w:smartTag>
      <w:r w:rsidRPr="00382CBD">
        <w:rPr>
          <w:rFonts w:ascii="Bookman Old Style" w:hAnsi="Bookman Old Style" w:cs="Courier New"/>
        </w:rPr>
        <w:t xml:space="preserve"> находятся </w:t>
      </w:r>
      <w:proofErr w:type="spellStart"/>
      <w:r w:rsidRPr="00382CBD">
        <w:rPr>
          <w:rFonts w:ascii="Bookman Old Style" w:hAnsi="Bookman Old Style" w:cs="Courier New"/>
        </w:rPr>
        <w:t>Светловская</w:t>
      </w:r>
      <w:proofErr w:type="spellEnd"/>
      <w:r w:rsidRPr="00382CBD">
        <w:rPr>
          <w:rFonts w:ascii="Bookman Old Style" w:hAnsi="Bookman Old Style" w:cs="Courier New"/>
        </w:rPr>
        <w:t xml:space="preserve"> центральная библиотечная система (взрослая и детские библиотеки), МУК «Культурно-молодежный центр», МУ ДОД «Дом детского творчества», МУ ДОД «</w:t>
      </w:r>
      <w:proofErr w:type="spellStart"/>
      <w:r w:rsidRPr="00382CBD">
        <w:rPr>
          <w:rFonts w:ascii="Bookman Old Style" w:hAnsi="Bookman Old Style" w:cs="Courier New"/>
        </w:rPr>
        <w:t>Светловская</w:t>
      </w:r>
      <w:proofErr w:type="spellEnd"/>
      <w:r w:rsidRPr="00382CBD">
        <w:rPr>
          <w:rFonts w:ascii="Bookman Old Style" w:hAnsi="Bookman Old Style" w:cs="Courier New"/>
        </w:rPr>
        <w:t xml:space="preserve"> </w:t>
      </w:r>
      <w:proofErr w:type="spellStart"/>
      <w:r w:rsidRPr="00382CBD">
        <w:rPr>
          <w:rFonts w:ascii="Bookman Old Style" w:hAnsi="Bookman Old Style" w:cs="Courier New"/>
        </w:rPr>
        <w:t>детско-юношесткая</w:t>
      </w:r>
      <w:proofErr w:type="spellEnd"/>
      <w:r w:rsidRPr="00382CBD">
        <w:rPr>
          <w:rFonts w:ascii="Bookman Old Style" w:hAnsi="Bookman Old Style" w:cs="Courier New"/>
        </w:rPr>
        <w:t xml:space="preserve"> спортивная школа олимпийского резерва», </w:t>
      </w:r>
      <w:proofErr w:type="spellStart"/>
      <w:r w:rsidRPr="00382CBD">
        <w:rPr>
          <w:rFonts w:ascii="Bookman Old Style" w:hAnsi="Bookman Old Style" w:cs="Courier New"/>
        </w:rPr>
        <w:t>Светловская</w:t>
      </w:r>
      <w:proofErr w:type="spellEnd"/>
      <w:r w:rsidRPr="00382CBD">
        <w:rPr>
          <w:rFonts w:ascii="Bookman Old Style" w:hAnsi="Bookman Old Style" w:cs="Courier New"/>
        </w:rPr>
        <w:t xml:space="preserve"> центральная окружная больница. Микрорайон школы – это окраина города Светлого, в которой сконцентрированы предприятия пищевой (рыбообрабатывающей) промышленности. Транспортное сообщение с центром города и </w:t>
      </w:r>
      <w:proofErr w:type="gramStart"/>
      <w:r w:rsidRPr="00382CBD">
        <w:rPr>
          <w:rFonts w:ascii="Bookman Old Style" w:hAnsi="Bookman Old Style" w:cs="Courier New"/>
        </w:rPr>
        <w:t>г</w:t>
      </w:r>
      <w:proofErr w:type="gramEnd"/>
      <w:r w:rsidRPr="00382CBD">
        <w:rPr>
          <w:rFonts w:ascii="Bookman Old Style" w:hAnsi="Bookman Old Style" w:cs="Courier New"/>
        </w:rPr>
        <w:t>. Калининградом осуществляется регулярными рейсами (интервал  15 минут) автобусами маршрута № 105 (ООО «</w:t>
      </w:r>
      <w:proofErr w:type="spellStart"/>
      <w:r w:rsidRPr="00382CBD">
        <w:rPr>
          <w:rFonts w:ascii="Bookman Old Style" w:hAnsi="Bookman Old Style" w:cs="Courier New"/>
        </w:rPr>
        <w:t>Регио-экспресс</w:t>
      </w:r>
      <w:proofErr w:type="spellEnd"/>
      <w:r w:rsidRPr="00382CBD">
        <w:rPr>
          <w:rFonts w:ascii="Bookman Old Style" w:hAnsi="Bookman Old Style" w:cs="Courier New"/>
        </w:rPr>
        <w:t>»)</w:t>
      </w:r>
    </w:p>
    <w:p w:rsidR="00F30973" w:rsidRPr="00382CBD" w:rsidRDefault="00F30973" w:rsidP="00F30973">
      <w:pPr>
        <w:jc w:val="both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both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both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shd w:val="clear" w:color="auto" w:fill="FF99CC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  <w:lang w:val="en-US"/>
        </w:rPr>
        <w:t>III</w:t>
      </w:r>
      <w:r w:rsidRPr="00382CBD">
        <w:rPr>
          <w:rFonts w:ascii="Bookman Old Style" w:hAnsi="Bookman Old Style" w:cs="Courier New"/>
          <w:b/>
        </w:rPr>
        <w:t xml:space="preserve">. ПОКАЗАТЕЛИ </w:t>
      </w:r>
    </w:p>
    <w:p w:rsidR="00F30973" w:rsidRPr="00382CBD" w:rsidRDefault="00F30973" w:rsidP="00F30973">
      <w:pPr>
        <w:shd w:val="clear" w:color="auto" w:fill="FF99CC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РЕЗУЛЬТАТОВ РАБОТЫ ШКОЛЫ НА ОСНОВЕ ВНЕШНЕЙ ОЦЕНКИ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1.Профессиональная стратификация выпускников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693"/>
        <w:gridCol w:w="2268"/>
        <w:gridCol w:w="2268"/>
      </w:tblGrid>
      <w:tr w:rsidR="00F30973" w:rsidRPr="00382CBD" w:rsidTr="004B3A54"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Сферы профессиональной деятельности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учащихся по сферам деятельности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общего числа выпускников</w:t>
            </w:r>
          </w:p>
        </w:tc>
      </w:tr>
      <w:tr w:rsidR="00F30973" w:rsidRPr="00382CBD" w:rsidTr="004B3A54">
        <w:tc>
          <w:tcPr>
            <w:tcW w:w="3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2009/2010 </w:t>
            </w:r>
          </w:p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2010/2011</w:t>
            </w:r>
          </w:p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2011/2012 </w:t>
            </w:r>
          </w:p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F30973" w:rsidRPr="00382CBD" w:rsidTr="004B3A5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 xml:space="preserve">Промышленность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19,23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26,32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34,78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7,69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0,00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Наука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4,35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0,00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Медицина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15,78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4,35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Менеджмент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4,35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Финансы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13,04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0,00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 xml:space="preserve">Юриспруденция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4,35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Связь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0,00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Сфера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21,05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0,00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  <w:sz w:val="22"/>
                <w:szCs w:val="22"/>
              </w:rPr>
              <w:t xml:space="preserve">Журналистика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0,00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  <w:sz w:val="22"/>
                <w:szCs w:val="22"/>
              </w:rPr>
              <w:t xml:space="preserve">Пищевая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17,95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4,35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4,35</w:t>
            </w:r>
          </w:p>
        </w:tc>
      </w:tr>
      <w:tr w:rsidR="00F30973" w:rsidRPr="00382CBD" w:rsidTr="004B3A54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4,35</w:t>
            </w:r>
          </w:p>
        </w:tc>
      </w:tr>
      <w:tr w:rsidR="00F645E0" w:rsidRPr="00382CBD" w:rsidTr="00F645E0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5E0" w:rsidRPr="00F645E0" w:rsidRDefault="00F645E0" w:rsidP="004B3A54">
            <w:pPr>
              <w:jc w:val="both"/>
              <w:rPr>
                <w:rFonts w:ascii="Bookman Old Style" w:hAnsi="Bookman Old Style" w:cs="Courier New"/>
              </w:rPr>
            </w:pPr>
            <w:r w:rsidRPr="00F645E0">
              <w:rPr>
                <w:rFonts w:ascii="Bookman Old Style" w:hAnsi="Bookman Old Style" w:cs="Courier New"/>
                <w:sz w:val="22"/>
                <w:szCs w:val="22"/>
              </w:rPr>
              <w:t xml:space="preserve">Социология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5E0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5E0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5E0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4,35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rPr>
          <w:rFonts w:ascii="Bookman Old Style" w:hAnsi="Bookman Old Style" w:cs="Courier New"/>
        </w:rPr>
        <w:sectPr w:rsidR="00F30973" w:rsidRPr="00382CBD" w:rsidSect="007473D4">
          <w:pgSz w:w="11906" w:h="16838"/>
          <w:pgMar w:top="1134" w:right="849" w:bottom="1134" w:left="851" w:header="709" w:footer="709" w:gutter="0"/>
          <w:cols w:space="720"/>
          <w:titlePg/>
          <w:docGrid w:linePitch="326"/>
        </w:sect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 xml:space="preserve">2. Количественное соотношение выпускников школы, 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proofErr w:type="gramStart"/>
      <w:r w:rsidRPr="00382CBD">
        <w:rPr>
          <w:rFonts w:ascii="Bookman Old Style" w:hAnsi="Bookman Old Style" w:cs="Courier New"/>
          <w:b/>
        </w:rPr>
        <w:t>поступивших</w:t>
      </w:r>
      <w:proofErr w:type="gramEnd"/>
      <w:r w:rsidRPr="00382CBD">
        <w:rPr>
          <w:rFonts w:ascii="Bookman Old Style" w:hAnsi="Bookman Old Style" w:cs="Courier New"/>
          <w:b/>
        </w:rPr>
        <w:t xml:space="preserve"> в вузы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039"/>
        <w:gridCol w:w="1494"/>
        <w:gridCol w:w="1037"/>
        <w:gridCol w:w="1495"/>
        <w:gridCol w:w="1033"/>
        <w:gridCol w:w="1495"/>
        <w:gridCol w:w="1022"/>
        <w:gridCol w:w="1495"/>
        <w:gridCol w:w="1005"/>
        <w:gridCol w:w="1416"/>
      </w:tblGrid>
      <w:tr w:rsidR="00F30973" w:rsidRPr="00382CBD" w:rsidTr="00F12B2B">
        <w:tc>
          <w:tcPr>
            <w:tcW w:w="2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вопросы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2007/2008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2008/2009</w:t>
            </w:r>
          </w:p>
        </w:tc>
        <w:tc>
          <w:tcPr>
            <w:tcW w:w="2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2009/2010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2010/2011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2011/2012</w:t>
            </w:r>
          </w:p>
        </w:tc>
      </w:tr>
      <w:tr w:rsidR="00F30973" w:rsidRPr="00382CBD" w:rsidTr="00F12B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382CBD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18"/>
                <w:szCs w:val="20"/>
              </w:rPr>
              <w:t>б</w:t>
            </w:r>
            <w:r w:rsidR="00F30973"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юджет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договорная основа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бюджет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договорная основа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бюджет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договорная основа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бюджет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договорная основа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бюджет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договорная основа</w:t>
            </w:r>
          </w:p>
        </w:tc>
      </w:tr>
      <w:tr w:rsidR="00F30973" w:rsidRPr="00382CBD" w:rsidTr="00F12B2B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11</w:t>
            </w:r>
          </w:p>
        </w:tc>
      </w:tr>
      <w:tr w:rsidR="00F30973" w:rsidRPr="00382CBD" w:rsidTr="00F12B2B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Количество выпускников, поступивших в вузы своего региона,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общего числа выпускников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50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30,95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46,88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34,38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47,37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2,63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65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26,09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21,74</w:t>
            </w:r>
          </w:p>
        </w:tc>
      </w:tr>
      <w:tr w:rsidR="00F30973" w:rsidRPr="00382CBD" w:rsidTr="00F12B2B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Количество выпускников, поступивших в вузы других регионов,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общего числа выпускников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4,76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</w:t>
            </w:r>
          </w:p>
        </w:tc>
      </w:tr>
      <w:tr w:rsidR="00F30973" w:rsidRPr="00382CBD" w:rsidTr="00F12B2B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Количество выпускников, поступивших в вузы городов федерального значение (Москва, Санкт-Петербург), в % от общего числа выпускников</w:t>
            </w:r>
            <w:proofErr w:type="gramEnd"/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2,38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2,63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</w:t>
            </w:r>
          </w:p>
        </w:tc>
      </w:tr>
      <w:tr w:rsidR="00F30973" w:rsidRPr="00382CBD" w:rsidTr="00F12B2B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Количество выпускников, поступивших в учреждения начального профессионального образования,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от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общего числа выпускников 9-х классов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lastRenderedPageBreak/>
              <w:t>21,31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1,64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37,70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2,5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0</w:t>
            </w:r>
          </w:p>
        </w:tc>
      </w:tr>
      <w:tr w:rsidR="00F30973" w:rsidRPr="00382CBD" w:rsidTr="00F645E0"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 xml:space="preserve">Количество выпускников, поступивших в учреждения среднего профессионального образования,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общего сила выпускников 9,11 классов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5,83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6,86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22,68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4,12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34,62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2,56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37,1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F12B2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8,70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645E0" w:rsidP="00F12B2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26,09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3. Соотношение состава (содержания) профиля старшеклассников с профилем обучения, выбранным в вузе, учреждениях начального профессионального образования, среднего профессионального образования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30973" w:rsidRPr="00382CBD" w:rsidTr="004B3A54"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Профили школы</w:t>
            </w:r>
          </w:p>
        </w:tc>
        <w:tc>
          <w:tcPr>
            <w:tcW w:w="1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Количество учащихся </w:t>
            </w:r>
            <w:proofErr w:type="gramStart"/>
            <w:r w:rsidRPr="00382CBD">
              <w:rPr>
                <w:rFonts w:ascii="Bookman Old Style" w:hAnsi="Bookman Old Style" w:cs="Courier New"/>
                <w:b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</w:rPr>
              <w:t xml:space="preserve"> общего числа выпускников, выбравших профессию в соответствии с содержанием того профиля обучения, которое было получено в школе</w:t>
            </w:r>
          </w:p>
        </w:tc>
      </w:tr>
      <w:tr w:rsidR="00F30973" w:rsidRPr="00382CBD" w:rsidTr="004B3A5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</w:rPr>
            </w:pP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2009/2010 </w:t>
            </w:r>
            <w:proofErr w:type="spellStart"/>
            <w:r w:rsidRPr="00382CBD">
              <w:rPr>
                <w:rFonts w:ascii="Bookman Old Style" w:hAnsi="Bookman Old Style" w:cs="Courier New"/>
                <w:b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</w:rPr>
              <w:t>. 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2010/2011 </w:t>
            </w:r>
            <w:proofErr w:type="spellStart"/>
            <w:r w:rsidRPr="00382CBD">
              <w:rPr>
                <w:rFonts w:ascii="Bookman Old Style" w:hAnsi="Bookman Old Style" w:cs="Courier New"/>
                <w:b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</w:rPr>
              <w:t>.</w:t>
            </w:r>
            <w:r w:rsidR="00382CBD">
              <w:rPr>
                <w:rFonts w:ascii="Bookman Old Style" w:hAnsi="Bookman Old Style" w:cs="Courier New"/>
                <w:b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</w:rPr>
              <w:t>год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2011/2012 </w:t>
            </w:r>
            <w:proofErr w:type="spellStart"/>
            <w:r w:rsidRPr="00382CBD">
              <w:rPr>
                <w:rFonts w:ascii="Bookman Old Style" w:hAnsi="Bookman Old Style" w:cs="Courier New"/>
                <w:b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</w:rPr>
              <w:t>.</w:t>
            </w:r>
            <w:r w:rsidR="00382CBD">
              <w:rPr>
                <w:rFonts w:ascii="Bookman Old Style" w:hAnsi="Bookman Old Style" w:cs="Courier New"/>
                <w:b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</w:rPr>
              <w:t>год</w:t>
            </w:r>
          </w:p>
        </w:tc>
      </w:tr>
      <w:tr w:rsidR="00F30973" w:rsidRPr="00382CBD" w:rsidTr="004B3A54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Информационно-технологический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4,35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40,00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645E0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30,43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 xml:space="preserve">4. Результаты внешней оценки: ЕГЭ, инспекционных проверок, лицензирования, аккредитации (комплексной оценки деятельности) школы, </w:t>
      </w:r>
      <w:proofErr w:type="spellStart"/>
      <w:r w:rsidRPr="00382CBD">
        <w:rPr>
          <w:rFonts w:ascii="Bookman Old Style" w:hAnsi="Bookman Old Style" w:cs="Courier New"/>
          <w:b/>
        </w:rPr>
        <w:t>срезовых</w:t>
      </w:r>
      <w:proofErr w:type="spellEnd"/>
      <w:r w:rsidRPr="00382CBD">
        <w:rPr>
          <w:rFonts w:ascii="Bookman Old Style" w:hAnsi="Bookman Old Style" w:cs="Courier New"/>
          <w:b/>
        </w:rPr>
        <w:t xml:space="preserve"> работ, проводимых органами управления муниципального образования и органами управления образованием субъекта РФ (Калининградская область), 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федеральными службами или структурами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969"/>
        <w:gridCol w:w="195"/>
        <w:gridCol w:w="3699"/>
        <w:gridCol w:w="3696"/>
      </w:tblGrid>
      <w:tr w:rsidR="00F30973" w:rsidRPr="00382CBD" w:rsidTr="00D61177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D61177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учащихся на ступени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  <w:u w:val="single"/>
              </w:rPr>
              <w:t>начального общего образования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%,</w:t>
            </w:r>
          </w:p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обучающихся на «хорошо» и «отлично»</w:t>
            </w:r>
          </w:p>
        </w:tc>
      </w:tr>
      <w:tr w:rsidR="00F30973" w:rsidRPr="00382CBD" w:rsidTr="00D61177"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D61177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2009/2010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2010/2011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2011/2012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F30973" w:rsidRPr="00382CBD" w:rsidTr="00D61177">
        <w:trPr>
          <w:trHeight w:val="20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 xml:space="preserve">50% - независимый мониторинг 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-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973" w:rsidRPr="006720E7" w:rsidRDefault="00F30973" w:rsidP="006720E7">
            <w:pPr>
              <w:pStyle w:val="a6"/>
              <w:ind w:left="360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</w:tr>
      <w:tr w:rsidR="00F30973" w:rsidRPr="00382CBD" w:rsidTr="00D61177">
        <w:trPr>
          <w:trHeight w:val="20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6720E7" w:rsidRDefault="00F30973" w:rsidP="006720E7">
            <w:pPr>
              <w:pStyle w:val="a6"/>
              <w:ind w:left="360"/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F30973" w:rsidRPr="00382CBD" w:rsidTr="00D61177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0973" w:rsidRPr="00382CBD" w:rsidRDefault="00F30973" w:rsidP="00D61177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учащихся на ступени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  <w:u w:val="single"/>
              </w:rPr>
              <w:t>основного общего образования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%, </w:t>
            </w:r>
          </w:p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обучающихся на «хорошо» и «отлично»</w:t>
            </w:r>
          </w:p>
        </w:tc>
      </w:tr>
      <w:tr w:rsidR="00F30973" w:rsidRPr="00382CBD" w:rsidTr="00D61177"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D61177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2009/2010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2010/2011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2011/2012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6720E7" w:rsidRPr="00382CBD" w:rsidTr="00D6117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F50DA3">
            <w:pPr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46,4%</w:t>
            </w:r>
            <w:r w:rsidR="00F50DA3"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- независимый мониторинг —  5 класс</w:t>
            </w:r>
          </w:p>
          <w:p w:rsidR="006720E7" w:rsidRPr="00F50DA3" w:rsidRDefault="006720E7" w:rsidP="00F50DA3">
            <w:pPr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40,6%</w:t>
            </w:r>
            <w:r w:rsidR="00F50DA3"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 xml:space="preserve"> </w:t>
            </w: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-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независимый мониторинг —   8  класс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58,06%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– 5 класс (октябрь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50DA3">
                <w:rPr>
                  <w:rFonts w:ascii="Bookman Old Style" w:hAnsi="Bookman Old Style" w:cs="Courier New"/>
                  <w:sz w:val="20"/>
                  <w:szCs w:val="16"/>
                </w:rPr>
                <w:t>2010 г</w:t>
              </w:r>
            </w:smartTag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.)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54,84%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мониторинг – 8 класс (апрель)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36,36%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ГИА-9 с участием ТЭК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36,36%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– 5 класс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45,8%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 - независимый мониторинг –  8 класс (апрель 2012 г.)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50,00%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ГИА-9 с участием ТЭК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Математика/Алгебра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F50DA3">
            <w:pPr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17,9%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—</w:t>
            </w:r>
            <w:r w:rsidR="00F50DA3">
              <w:rPr>
                <w:rFonts w:ascii="Bookman Old Style" w:hAnsi="Bookman Old Style" w:cs="Courier New"/>
                <w:sz w:val="20"/>
                <w:szCs w:val="16"/>
              </w:rPr>
              <w:t xml:space="preserve"> 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5 класс</w:t>
            </w:r>
          </w:p>
          <w:p w:rsidR="006720E7" w:rsidRPr="00F50DA3" w:rsidRDefault="006720E7" w:rsidP="00F50DA3">
            <w:pPr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38,5%</w:t>
            </w:r>
            <w:r w:rsidR="00F50DA3"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 xml:space="preserve"> </w:t>
            </w: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-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независимый мониторинг — </w:t>
            </w:r>
            <w:r w:rsidR="00F50DA3">
              <w:rPr>
                <w:rFonts w:ascii="Bookman Old Style" w:hAnsi="Bookman Old Style" w:cs="Courier New"/>
                <w:sz w:val="20"/>
                <w:szCs w:val="16"/>
              </w:rPr>
              <w:t xml:space="preserve"> 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7  класс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58,06%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– 5 класс (сентябрь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50DA3">
                <w:rPr>
                  <w:rFonts w:ascii="Bookman Old Style" w:hAnsi="Bookman Old Style" w:cs="Courier New"/>
                  <w:sz w:val="20"/>
                  <w:szCs w:val="16"/>
                </w:rPr>
                <w:t>2010 г</w:t>
              </w:r>
            </w:smartTag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.)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46,67%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– 8 класс  (апрель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50DA3">
                <w:rPr>
                  <w:rFonts w:ascii="Bookman Old Style" w:hAnsi="Bookman Old Style" w:cs="Courier New"/>
                  <w:sz w:val="20"/>
                  <w:szCs w:val="16"/>
                </w:rPr>
                <w:t>2011 г</w:t>
              </w:r>
            </w:smartTag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., без УКП)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40,00%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–8 класс (апрель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50DA3">
                <w:rPr>
                  <w:rFonts w:ascii="Bookman Old Style" w:hAnsi="Bookman Old Style" w:cs="Courier New"/>
                  <w:sz w:val="20"/>
                  <w:szCs w:val="16"/>
                </w:rPr>
                <w:t>2011 г</w:t>
              </w:r>
            </w:smartTag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., с УКП)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13,64%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мониторинг по системе </w:t>
            </w:r>
            <w:proofErr w:type="spellStart"/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СтатГрад</w:t>
            </w:r>
            <w:proofErr w:type="spellEnd"/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– 8 класс (декабрь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50DA3">
                <w:rPr>
                  <w:rFonts w:ascii="Bookman Old Style" w:hAnsi="Bookman Old Style" w:cs="Courier New"/>
                  <w:sz w:val="20"/>
                  <w:szCs w:val="16"/>
                </w:rPr>
                <w:t>2010 г</w:t>
              </w:r>
            </w:smartTag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.)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26,09%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мониторинг по системе </w:t>
            </w:r>
            <w:proofErr w:type="spellStart"/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СтатГрад</w:t>
            </w:r>
            <w:proofErr w:type="spellEnd"/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– 8 класс (март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50DA3">
                <w:rPr>
                  <w:rFonts w:ascii="Bookman Old Style" w:hAnsi="Bookman Old Style" w:cs="Courier New"/>
                  <w:sz w:val="20"/>
                  <w:szCs w:val="16"/>
                </w:rPr>
                <w:t>2011 г</w:t>
              </w:r>
            </w:smartTag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09,52 %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– 5 класс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41,70%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–  8 класс (апрель 2012 г.)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10,00%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в системе </w:t>
            </w:r>
            <w:proofErr w:type="spellStart"/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СтатГрад</w:t>
            </w:r>
            <w:proofErr w:type="spellEnd"/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(октябрь 2011 г.)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10,00%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независимый мониторинг в системе </w:t>
            </w:r>
            <w:proofErr w:type="spellStart"/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СтатГрад</w:t>
            </w:r>
            <w:proofErr w:type="spellEnd"/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(февраль 2012 г.)</w:t>
            </w:r>
          </w:p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44,40%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ГИА-9 с участием ТЭК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12,5%</w:t>
            </w:r>
            <w:r w:rsidR="00F50DA3"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- независимый мониторинг —   8 класс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F50DA3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16"/>
              </w:rPr>
              <w:t>72,73%</w:t>
            </w: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 xml:space="preserve"> - ГИА-9 с участием ТЭК</w:t>
            </w:r>
          </w:p>
          <w:p w:rsidR="006720E7" w:rsidRPr="00F50DA3" w:rsidRDefault="006720E7" w:rsidP="004B3A54">
            <w:pPr>
              <w:jc w:val="center"/>
              <w:rPr>
                <w:rFonts w:ascii="Bookman Old Style" w:hAnsi="Bookman Old Style" w:cs="Courier New"/>
                <w:sz w:val="20"/>
                <w:szCs w:val="1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F50DA3" w:rsidRDefault="006720E7" w:rsidP="006720E7">
            <w:pPr>
              <w:jc w:val="both"/>
              <w:rPr>
                <w:rFonts w:ascii="Bookman Old Style" w:hAnsi="Bookman Old Style" w:cs="Courier New"/>
                <w:sz w:val="20"/>
                <w:szCs w:val="16"/>
              </w:rPr>
            </w:pPr>
            <w:r w:rsidRPr="00F50DA3">
              <w:rPr>
                <w:rFonts w:ascii="Bookman Old Style" w:hAnsi="Bookman Old Style" w:cs="Courier New"/>
                <w:sz w:val="20"/>
                <w:szCs w:val="16"/>
              </w:rPr>
              <w:t>-</w:t>
            </w:r>
          </w:p>
        </w:tc>
      </w:tr>
      <w:tr w:rsidR="006720E7" w:rsidRPr="00382CBD" w:rsidTr="00D61177"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11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6720E7" w:rsidRPr="00382CBD" w:rsidRDefault="006720E7" w:rsidP="006720E7">
            <w:pPr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учащихся на ступени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  <w:u w:val="single"/>
              </w:rPr>
              <w:t>среднего (полного) общего образования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%,</w:t>
            </w:r>
          </w:p>
          <w:p w:rsidR="006720E7" w:rsidRPr="00382CBD" w:rsidRDefault="006720E7" w:rsidP="006720E7">
            <w:pPr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обучающихся на «хорошо» и «отлично»</w:t>
            </w:r>
          </w:p>
        </w:tc>
      </w:tr>
      <w:tr w:rsidR="006720E7" w:rsidRPr="00382CBD" w:rsidTr="00D61177">
        <w:tc>
          <w:tcPr>
            <w:tcW w:w="32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720E7" w:rsidRPr="00382CBD" w:rsidRDefault="006720E7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2009/2010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720E7" w:rsidRPr="00382CBD" w:rsidRDefault="006720E7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2010/2011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720E7" w:rsidRPr="00382CBD" w:rsidRDefault="006720E7" w:rsidP="006720E7">
            <w:pPr>
              <w:jc w:val="both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2011/2012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6720E7" w:rsidRPr="00382CBD" w:rsidTr="00D61177">
        <w:trPr>
          <w:trHeight w:val="7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Биология</w:t>
            </w:r>
          </w:p>
        </w:tc>
        <w:tc>
          <w:tcPr>
            <w:tcW w:w="4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52,50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– средний балл по 100-бал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л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ьной шкале на ЕГЭ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41,30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– средний балл по 100-бал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л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ьной шкале на ЕГЭ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Default="006720E7" w:rsidP="006720E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20"/>
              </w:rPr>
              <w:t>40,5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очная+заочная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форма обучения)</w:t>
            </w:r>
          </w:p>
          <w:p w:rsidR="006720E7" w:rsidRDefault="00F50DA3" w:rsidP="006720E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20"/>
              </w:rPr>
              <w:t>48,67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50DA3" w:rsidRPr="00382CBD" w:rsidRDefault="00F50DA3" w:rsidP="006720E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20"/>
              </w:rPr>
              <w:t>38,43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Обществознание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52,71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на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56,19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– средний балл по 100-бал</w:t>
            </w:r>
            <w:r w:rsidR="00F50DA3">
              <w:rPr>
                <w:rFonts w:ascii="Bookman Old Style" w:hAnsi="Bookman Old Style" w:cs="Courier New"/>
                <w:sz w:val="20"/>
                <w:szCs w:val="20"/>
              </w:rPr>
              <w:t>л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ьной шкале на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20"/>
              </w:rPr>
              <w:t>4</w:t>
            </w: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6,63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очная+заочная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форма обучения)</w:t>
            </w:r>
          </w:p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35,50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6720E7" w:rsidRPr="00382CBD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48,21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Физика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53,00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</w:t>
            </w:r>
            <w:r w:rsidR="00F50DA3">
              <w:rPr>
                <w:rFonts w:ascii="Bookman Old Style" w:hAnsi="Bookman Old Style" w:cs="Courier New"/>
                <w:sz w:val="20"/>
                <w:szCs w:val="20"/>
              </w:rPr>
              <w:t>л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ьной шкале на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44,80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– средний балл по 100-бал</w:t>
            </w:r>
            <w:r w:rsidR="00F50DA3">
              <w:rPr>
                <w:rFonts w:ascii="Bookman Old Style" w:hAnsi="Bookman Old Style" w:cs="Courier New"/>
                <w:sz w:val="20"/>
                <w:szCs w:val="20"/>
              </w:rPr>
              <w:t>л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ьной шкале на ЕГЭ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32,8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очная+заочная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форма обучения)</w:t>
            </w:r>
          </w:p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34,50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6720E7" w:rsidRPr="00382CBD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32,38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58,13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 обучения)</w:t>
            </w:r>
          </w:p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46,93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(заочная форма обучения)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63,90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 обучения)</w:t>
            </w:r>
          </w:p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42,50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(заочная форма обучения)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50,04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очная+заочная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форма обучения)</w:t>
            </w:r>
          </w:p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47,80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6720E7" w:rsidRPr="00382CBD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53,71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72,00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64,00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F50DA3" w:rsidP="006720E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20"/>
              </w:rPr>
              <w:t>43,70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Литература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36,97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</w:t>
            </w:r>
          </w:p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lastRenderedPageBreak/>
              <w:t>46,00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F50DA3" w:rsidP="006720E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F50DA3">
              <w:rPr>
                <w:rFonts w:ascii="Bookman Old Style" w:hAnsi="Bookman Old Style" w:cs="Courier New"/>
                <w:b/>
                <w:sz w:val="20"/>
                <w:szCs w:val="20"/>
              </w:rPr>
              <w:t>37,33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41,50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на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57,00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32,67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очная+заочная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форма обучения)</w:t>
            </w:r>
          </w:p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19,00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6720E7" w:rsidRPr="00382CBD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39,50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История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34,75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на ЕГЭ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44,29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36,50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очная+заочная</w:t>
            </w:r>
            <w:proofErr w:type="spellEnd"/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форма обучения)</w:t>
            </w:r>
          </w:p>
          <w:p w:rsidR="00F50DA3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43,00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6720E7" w:rsidRDefault="00F50DA3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35,57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  <w:p w:rsidR="00D61177" w:rsidRDefault="00D61177" w:rsidP="00D6117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15,40</w:t>
            </w:r>
            <w:r w:rsidRPr="00D61177">
              <w:rPr>
                <w:rFonts w:ascii="Bookman Old Style" w:hAnsi="Bookman Old Style" w:cs="Courier New"/>
                <w:b/>
                <w:sz w:val="20"/>
                <w:szCs w:val="20"/>
              </w:rPr>
              <w:t>%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- 9б класс (ККО),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октябрь 2011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г.)</w:t>
            </w:r>
          </w:p>
          <w:p w:rsidR="00D61177" w:rsidRDefault="00D61177" w:rsidP="00D6117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47,40</w:t>
            </w:r>
            <w:r w:rsidRPr="00D61177">
              <w:rPr>
                <w:rFonts w:ascii="Bookman Old Style" w:hAnsi="Bookman Old Style" w:cs="Courier New"/>
                <w:b/>
                <w:sz w:val="20"/>
                <w:szCs w:val="20"/>
              </w:rPr>
              <w:t>%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- 9а класс,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октябрь 2011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г.)</w:t>
            </w:r>
          </w:p>
          <w:p w:rsidR="00D61177" w:rsidRDefault="00D61177" w:rsidP="00D6117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22,22</w:t>
            </w:r>
            <w:r w:rsidRPr="00D61177">
              <w:rPr>
                <w:rFonts w:ascii="Bookman Old Style" w:hAnsi="Bookman Old Style" w:cs="Courier New"/>
                <w:b/>
                <w:sz w:val="20"/>
                <w:szCs w:val="20"/>
              </w:rPr>
              <w:t>%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- 11а класс,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октябрь 2011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г.)</w:t>
            </w:r>
          </w:p>
          <w:p w:rsidR="00D61177" w:rsidRPr="00382CBD" w:rsidRDefault="00D6117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F50DA3" w:rsidRPr="00382CBD" w:rsidTr="00D61177">
        <w:trPr>
          <w:trHeight w:val="352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DA3" w:rsidRPr="00382CBD" w:rsidRDefault="00F50DA3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50DA3" w:rsidRPr="00382CBD" w:rsidRDefault="00F50DA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45,44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 обучения)</w:t>
            </w:r>
          </w:p>
          <w:p w:rsidR="00F50DA3" w:rsidRPr="00382CBD" w:rsidRDefault="00F50DA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30,40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(заочная форма обучения)</w:t>
            </w:r>
          </w:p>
          <w:p w:rsidR="00F50DA3" w:rsidRPr="00382CBD" w:rsidRDefault="00F50DA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52,6% -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качество на мониторинге по системе СТАТГРАД - 10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кл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50DA3" w:rsidRPr="00382CBD" w:rsidRDefault="00F50DA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55,00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 обучения)</w:t>
            </w:r>
          </w:p>
          <w:p w:rsidR="00F50DA3" w:rsidRPr="00382CBD" w:rsidRDefault="00F50DA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41,00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(заочная форма обучения)</w:t>
            </w:r>
          </w:p>
          <w:p w:rsidR="00F50DA3" w:rsidRPr="00382CBD" w:rsidRDefault="00F50DA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14,29% -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2CBD">
                <w:rPr>
                  <w:rFonts w:ascii="Bookman Old Style" w:hAnsi="Bookman Old Style" w:cs="Courier New"/>
                  <w:sz w:val="20"/>
                  <w:szCs w:val="20"/>
                </w:rPr>
                <w:t>2011 г</w:t>
              </w:r>
            </w:smartTag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.)</w:t>
            </w:r>
          </w:p>
          <w:p w:rsidR="00F50DA3" w:rsidRPr="00382CBD" w:rsidRDefault="00F50DA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22,22% -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(декабрь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82CBD">
                <w:rPr>
                  <w:rFonts w:ascii="Bookman Old Style" w:hAnsi="Bookman Old Style" w:cs="Courier New"/>
                  <w:sz w:val="20"/>
                  <w:szCs w:val="20"/>
                </w:rPr>
                <w:t>2010 г</w:t>
              </w:r>
            </w:smartTag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.)</w:t>
            </w:r>
          </w:p>
          <w:p w:rsidR="00F50DA3" w:rsidRPr="00382CBD" w:rsidRDefault="00F50DA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72,22% -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2CBD">
                <w:rPr>
                  <w:rFonts w:ascii="Bookman Old Style" w:hAnsi="Bookman Old Style" w:cs="Courier New"/>
                  <w:sz w:val="20"/>
                  <w:szCs w:val="20"/>
                </w:rPr>
                <w:t>2011 г</w:t>
              </w:r>
            </w:smartTag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50DA3" w:rsidRDefault="00D6117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33,74</w:t>
            </w:r>
            <w:r w:rsidR="00F50DA3"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</w:t>
            </w:r>
            <w:proofErr w:type="spellStart"/>
            <w:r w:rsidR="00F50DA3">
              <w:rPr>
                <w:rFonts w:ascii="Bookman Old Style" w:hAnsi="Bookman Old Style" w:cs="Courier New"/>
                <w:sz w:val="20"/>
                <w:szCs w:val="20"/>
              </w:rPr>
              <w:t>очная+заочная</w:t>
            </w:r>
            <w:proofErr w:type="spellEnd"/>
            <w:r w:rsidR="00F50DA3">
              <w:rPr>
                <w:rFonts w:ascii="Bookman Old Style" w:hAnsi="Bookman Old Style" w:cs="Courier New"/>
                <w:sz w:val="20"/>
                <w:szCs w:val="20"/>
              </w:rPr>
              <w:t xml:space="preserve"> форма обучения)</w:t>
            </w:r>
          </w:p>
          <w:p w:rsidR="00F50DA3" w:rsidRDefault="00D6117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25,33</w:t>
            </w:r>
            <w:r w:rsidR="00F50DA3"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  <w:p w:rsidR="00F50DA3" w:rsidRDefault="00D6117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36,69</w:t>
            </w:r>
            <w:r w:rsidR="00F50DA3"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(очная форма)</w:t>
            </w:r>
          </w:p>
          <w:p w:rsidR="00D61177" w:rsidRDefault="00D61177" w:rsidP="00D6117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D61177">
              <w:rPr>
                <w:rFonts w:ascii="Bookman Old Style" w:hAnsi="Bookman Old Style" w:cs="Courier New"/>
                <w:b/>
                <w:sz w:val="20"/>
                <w:szCs w:val="20"/>
              </w:rPr>
              <w:t>12,50%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- 11 класс,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сентябрь 2011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г.)</w:t>
            </w:r>
          </w:p>
          <w:p w:rsidR="00D61177" w:rsidRDefault="00D61177" w:rsidP="00D6117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D61177">
              <w:rPr>
                <w:rFonts w:ascii="Bookman Old Style" w:hAnsi="Bookman Old Style" w:cs="Courier New"/>
                <w:b/>
                <w:sz w:val="20"/>
                <w:szCs w:val="20"/>
              </w:rPr>
              <w:t>22,20%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- 11 класс,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март 2012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г.)</w:t>
            </w:r>
          </w:p>
          <w:p w:rsidR="00D61177" w:rsidRDefault="00D61177" w:rsidP="00D6117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D61177">
              <w:rPr>
                <w:rFonts w:ascii="Bookman Old Style" w:hAnsi="Bookman Old Style" w:cs="Courier New"/>
                <w:b/>
                <w:sz w:val="20"/>
                <w:szCs w:val="20"/>
              </w:rPr>
              <w:t>75,00%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- 10 класс,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независимый мониторинг по системе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СтатГрад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май 2012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г.)</w:t>
            </w:r>
          </w:p>
          <w:p w:rsidR="00D61177" w:rsidRPr="00382CBD" w:rsidRDefault="00D61177" w:rsidP="00F50DA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6720E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0E7" w:rsidRPr="00382CBD" w:rsidRDefault="006720E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Информатика и ИКТ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53,20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(очная форма обучения)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6720E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60,00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0E7" w:rsidRPr="00382CBD" w:rsidRDefault="00D61177" w:rsidP="00D61177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45,00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 – средний балл по 100-балльной шкале (УКП, заочная форма)</w:t>
            </w:r>
          </w:p>
        </w:tc>
      </w:tr>
      <w:tr w:rsidR="00D61177" w:rsidRPr="00382CBD" w:rsidTr="00D6117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177" w:rsidRPr="00382CBD" w:rsidRDefault="00D61177" w:rsidP="00D6117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Химия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177" w:rsidRPr="00382CBD" w:rsidRDefault="00D6117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177" w:rsidRPr="00382CBD" w:rsidRDefault="00D61177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52,90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177" w:rsidRPr="00382CBD" w:rsidRDefault="00D61177" w:rsidP="006E4828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34,00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- средний балл по 100-балльной шкале 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(УКП, заочная форма)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lastRenderedPageBreak/>
        <w:t>5. Результаты участия школьников: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а) в олимпиадах различных уровней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9"/>
        <w:gridCol w:w="1116"/>
        <w:gridCol w:w="1080"/>
        <w:gridCol w:w="1367"/>
        <w:gridCol w:w="1333"/>
        <w:gridCol w:w="1260"/>
        <w:gridCol w:w="1007"/>
        <w:gridCol w:w="1153"/>
        <w:gridCol w:w="1080"/>
        <w:gridCol w:w="821"/>
      </w:tblGrid>
      <w:tr w:rsidR="00F30973" w:rsidRPr="00382CBD" w:rsidTr="004B3A54">
        <w:tc>
          <w:tcPr>
            <w:tcW w:w="4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Виды конкурсов и олимпиад </w:t>
            </w:r>
          </w:p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(с указанием предметов и уровня)</w:t>
            </w:r>
          </w:p>
        </w:tc>
        <w:tc>
          <w:tcPr>
            <w:tcW w:w="102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Количество учащихся</w:t>
            </w:r>
          </w:p>
        </w:tc>
      </w:tr>
      <w:tr w:rsidR="00F30973" w:rsidRPr="00382CBD" w:rsidTr="004B3A5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2009/2010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2010/2011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</w:t>
            </w:r>
            <w:r w:rsid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год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2011/2012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</w:t>
            </w:r>
            <w:r w:rsid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год</w:t>
            </w:r>
          </w:p>
        </w:tc>
      </w:tr>
      <w:tr w:rsidR="00F30973" w:rsidRPr="00382CBD" w:rsidTr="004B3A54">
        <w:trPr>
          <w:cantSplit/>
          <w:trHeight w:val="2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 </w:t>
            </w: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участники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победители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призеры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участники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победители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призеры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участники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победители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призеры </w:t>
            </w:r>
          </w:p>
        </w:tc>
      </w:tr>
      <w:tr w:rsidR="00F30973" w:rsidRPr="00382CBD" w:rsidTr="004B3A54">
        <w:tc>
          <w:tcPr>
            <w:tcW w:w="14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начального общего образования (2-4 классы)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Школьный этап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  <w:r w:rsidR="00592FD6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  <w:r w:rsidR="00592FD6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592FD6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592FD6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592FD6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</w:tr>
      <w:tr w:rsidR="00F30973" w:rsidRPr="00382CBD" w:rsidTr="004B3A54">
        <w:tc>
          <w:tcPr>
            <w:tcW w:w="14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основного общего образования (5-9 классы)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Школьный этап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  <w:r w:rsidR="008C6DCB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</w:tr>
      <w:tr w:rsidR="005D011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Литература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</w:tr>
      <w:tr w:rsidR="005D011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МХК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  <w:r w:rsidR="00471C07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Немецкий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  <w:r w:rsidR="00471C07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Экология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  <w:r w:rsidR="008C6DCB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Технология (обслуживающий труд)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  <w:r w:rsidR="00471C07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  <w:r w:rsidR="00471C07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Биология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География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История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  <w:r w:rsidR="008C6DCB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</w:tr>
      <w:tr w:rsidR="005D011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Право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5D011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011C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C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11C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  <w:r w:rsidR="00471C07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 xml:space="preserve">Физика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Химия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8C6DC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Муниципальный этап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Химия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Литература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Немецкий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Экология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История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Биология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Технология (обслуживающий труд)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География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Право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Региональный этап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Физкультура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BA692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Технология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BA692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471C07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471C07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Немецкий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471C07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471C07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471C07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471C07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Экология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1C07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1C07" w:rsidRPr="00382CBD" w:rsidRDefault="00471C07" w:rsidP="00471C07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14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среднего (полного) общего образования (10-11 классы)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Школьный этап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  <w:r w:rsidR="00CB5429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CB5429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Право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9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29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Литература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Немецкий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География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Экология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CB5429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МХК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29" w:rsidRPr="00382CBD" w:rsidRDefault="00CB5429" w:rsidP="00CB5429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29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29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29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История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Биология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Технология (обслуживающий труд)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CB5429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Муниципальный этап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Литература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Химия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История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Экология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Право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471C07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Немецкий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География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Технология (обслуживающий труд)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Физика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Биология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Физкультура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73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Региональный этап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BA692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BA6924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A6924" w:rsidRPr="00382CBD" w:rsidRDefault="00BA692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Немецкий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6924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4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924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6924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4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924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6924" w:rsidRDefault="00BA692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24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6924" w:rsidRPr="00382CBD" w:rsidRDefault="00F12B2B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Обществознание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Литература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Физкультура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Химия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Технология (обслуживающий труд)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Биология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Экология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География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История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Право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2B5785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5785" w:rsidRPr="00382CBD" w:rsidRDefault="002B578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5785" w:rsidRPr="00382CBD" w:rsidRDefault="002B5785" w:rsidP="00C32FE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б) в конкурсах различных уровней: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9"/>
        <w:gridCol w:w="1116"/>
        <w:gridCol w:w="1080"/>
        <w:gridCol w:w="1367"/>
        <w:gridCol w:w="1333"/>
        <w:gridCol w:w="1260"/>
        <w:gridCol w:w="1007"/>
        <w:gridCol w:w="1153"/>
        <w:gridCol w:w="1080"/>
        <w:gridCol w:w="821"/>
      </w:tblGrid>
      <w:tr w:rsidR="00F30973" w:rsidRPr="00382CBD" w:rsidTr="004B3A54">
        <w:tc>
          <w:tcPr>
            <w:tcW w:w="4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Виды конкурсов и олимпиад </w:t>
            </w:r>
          </w:p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(с указанием предметов и уровня)</w:t>
            </w:r>
          </w:p>
        </w:tc>
        <w:tc>
          <w:tcPr>
            <w:tcW w:w="1021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Количество учащихся</w:t>
            </w:r>
          </w:p>
        </w:tc>
      </w:tr>
      <w:tr w:rsidR="00F30973" w:rsidRPr="00382CBD" w:rsidTr="00F3097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2009/2010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2010/2011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</w:t>
            </w:r>
            <w:r w:rsid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год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2011/2012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</w:tr>
      <w:tr w:rsidR="00F30973" w:rsidRPr="00382CBD" w:rsidTr="00F30973">
        <w:trPr>
          <w:cantSplit/>
          <w:trHeight w:val="2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 </w:t>
            </w: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участники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победители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призеры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участники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победители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призеры 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участники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победители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</w:tcPr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F30973" w:rsidRPr="00382CBD" w:rsidRDefault="00F30973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призеры </w:t>
            </w:r>
          </w:p>
        </w:tc>
      </w:tr>
      <w:tr w:rsidR="00F30973" w:rsidRPr="00382CBD" w:rsidTr="004B3A54">
        <w:tc>
          <w:tcPr>
            <w:tcW w:w="14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начального общего образования (2-4 классы)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Муниципальный уровень: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2919E4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Соревнования по</w:t>
            </w:r>
            <w:r w:rsidR="00F30973"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пионерболу (команды)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Перестрелка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Президентские состязания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Областной легкоатлетический кросс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0D18B5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Соревнования по мини-футболу памяти А. 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Крилистенко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rPr>
          <w:trHeight w:val="90"/>
        </w:trPr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Международный конкурс-игра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«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Инфорзнайка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Международный конкурс-игра «BRITISH BULLDOG»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Default="00776803" w:rsidP="00776803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Школьный мониторинг «Хранители природы»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Областной конкурс видеороликов «Моя школа – моя страна»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Фестиваль «</w:t>
            </w:r>
            <w:r w:rsidR="00F30973" w:rsidRPr="00382CBD">
              <w:rPr>
                <w:rFonts w:ascii="Bookman Old Style" w:hAnsi="Bookman Old Style" w:cs="Courier New"/>
                <w:sz w:val="20"/>
                <w:szCs w:val="20"/>
              </w:rPr>
              <w:t>Звезды Балтики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Конкурс школьных агитбригад «Дорожная безопасность»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Открытый областной турнир по легкоатлетическому многоборью им. Т. Зеленцовой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Инфорзнайка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F30973" w:rsidRPr="00382CBD" w:rsidTr="00776803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«Русский медвежонок»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7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76803" w:rsidRDefault="00776803" w:rsidP="008D657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6803" w:rsidRDefault="00776803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Всероссийский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Конкурс детского рисунка «Доктор Айболит»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776803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математический конкурс-игра «</w:t>
            </w:r>
            <w:proofErr w:type="spell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Инфорзнайка</w:t>
            </w:r>
            <w:proofErr w:type="spell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14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основного общего образования (5-9 классы)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lastRenderedPageBreak/>
              <w:t>Муниципальный уровень: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Праздник бадминтона среди школьников группы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Соревнования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во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волейболу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776803" w:rsidRPr="00382CBD" w:rsidTr="004B3A54">
        <w:trPr>
          <w:trHeight w:val="535"/>
        </w:trPr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Соревнования по мини-футболу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Конкурс рисунков «Я против мусора»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Городские соревнования «Президентские состязания» (личное первенство)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Соревнования по спортивной акробатике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BC70AF" w:rsidRDefault="00776803" w:rsidP="00BC70AF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«Компьютеры. Информатика. 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BC70AF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 «</w:t>
            </w:r>
            <w:r>
              <w:rPr>
                <w:rFonts w:ascii="Bookman Old Style" w:hAnsi="Bookman Old Style" w:cs="Courier New"/>
                <w:sz w:val="20"/>
                <w:szCs w:val="20"/>
                <w:lang w:val="en-US"/>
              </w:rPr>
              <w:t>LEONARDO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«BRITISH BULLDOG»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географический чемпионат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Школьный мониторинг «Хранители природы»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Городские соревнования «Президентские состязания»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Первенство Калининградской области по легкой атлетике  в помещении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Легкоатлетическое многоборье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Областной легкоатлетический кросс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Открытый областной турнир «Дружба»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Соревнования по волейболу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Соревнования по футболу «Кожаный мяч»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Соревнования по шахматам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Областной турнир на призы Деда Мороза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Шахматный турнир «Белая ладья»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Турнир «Чудо шашки»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24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Турнир по баскетболу «Оранжевый мяч»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Турнир по настольному теннису «Резвый мяч»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Открытый областной турнир по легкоатлетическому многоборью им. Т. Зеленцовой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Bookman Old Style" w:hAnsi="Bookman Old Style" w:cs="Courier New"/>
                <w:sz w:val="20"/>
                <w:szCs w:val="20"/>
              </w:rPr>
              <w:t>кикбоксингу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776803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776803" w:rsidRPr="00382CBD" w:rsidRDefault="00776803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«Русский медвежонок»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776803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6803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BC70AF" w:rsidRDefault="00BC70AF" w:rsidP="008D657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 «</w:t>
            </w:r>
            <w:r>
              <w:rPr>
                <w:rFonts w:ascii="Bookman Old Style" w:hAnsi="Bookman Old Style" w:cs="Courier New"/>
                <w:sz w:val="20"/>
                <w:szCs w:val="20"/>
                <w:lang w:val="en-US"/>
              </w:rPr>
              <w:t>LEONARDO</w:t>
            </w:r>
            <w:r>
              <w:rPr>
                <w:rFonts w:ascii="Bookman Old Style" w:hAnsi="Bookman Old Style" w:cs="Courier New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Default="00BC70AF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Всероссийский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Конкурс детского рисунка по противопожарной тематике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Конкурс «Не дружи со своей обидой»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Четвертый Открытый Чемпионат России по универсальному марафону среди ОУ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20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Международный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Турнир по боксу, посвященный Всемирному Дню боксера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легкоатлетический турнир «Золотая осень»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70AF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0AF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70AF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BC70AF" w:rsidRPr="00382CBD" w:rsidTr="004B3A54">
        <w:tc>
          <w:tcPr>
            <w:tcW w:w="147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6F666"/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i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i/>
                <w:sz w:val="20"/>
                <w:szCs w:val="20"/>
              </w:rPr>
              <w:lastRenderedPageBreak/>
              <w:t>На ступени среднего (полного) образования (10-11 класс)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Муниципальный уровень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Соревнования по баскетболу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Турнир «Чудо шашки»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Областной турнир на призы Деда Мороза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BC70AF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C70AF" w:rsidRPr="00382CBD" w:rsidRDefault="00BC70AF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Шахматный турнир «Белая ладья»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BC70AF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0AF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Соревнования по шахматам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Первенство г. </w:t>
            </w:r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Светлого</w:t>
            </w:r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по волейболу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Городские соревнования «Президентские состязания»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Турнир по играм «Что? Где? Когда?»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Турнир КВН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8D657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Акция «За здоровье и безопасность наших детей»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Конкурс «</w:t>
            </w:r>
            <w:proofErr w:type="spellStart"/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Активист-года</w:t>
            </w:r>
            <w:proofErr w:type="spellEnd"/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Легкоатлетическая эстафета в честь Дня Победы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Соревнования по пулевой стрельбе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Соревнования по волейболу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«Золотое руно»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«BRITISH BULLDOG»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географический чемпионат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Международный конкурс-игра «Русский медвежонок – языкознание для всех»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8D6574" w:rsidRDefault="00C570AC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Международный конкурс-игра </w:t>
            </w:r>
            <w:r w:rsidR="008D6574">
              <w:rPr>
                <w:rFonts w:ascii="Bookman Old Style" w:hAnsi="Bookman Old Style" w:cs="Courier New"/>
                <w:sz w:val="20"/>
                <w:szCs w:val="20"/>
              </w:rPr>
              <w:t>«</w:t>
            </w:r>
            <w:r w:rsidR="008D6574">
              <w:rPr>
                <w:rFonts w:ascii="Bookman Old Style" w:hAnsi="Bookman Old Style" w:cs="Courier New"/>
                <w:sz w:val="20"/>
                <w:szCs w:val="20"/>
                <w:lang w:val="en-US"/>
              </w:rPr>
              <w:t>LEONARDO</w:t>
            </w:r>
            <w:r w:rsidR="008D6574">
              <w:rPr>
                <w:rFonts w:ascii="Bookman Old Style" w:hAnsi="Bookman Old Style" w:cs="Courier New"/>
                <w:sz w:val="20"/>
                <w:szCs w:val="20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8D657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8D657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8D657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8D657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8D657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8D657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C570AC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Региональный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70AC" w:rsidRPr="00382CBD" w:rsidRDefault="00C570AC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Конкурс «Лидер – 21 века»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E407A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E407A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E407A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Открытый областной турнир «Дружба»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Первенство Калининградской области по </w:t>
            </w: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легкоатлетическому многоборью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Первенство Калининградской области по легкой атлетике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Первенство Калининградской области по легкоатлетическим прыжкам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Фестиваль «Звезды Балтики»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Турнир по играм «Что? Где? Когда?» (команда)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Конкурс </w:t>
            </w:r>
            <w:proofErr w:type="spellStart"/>
            <w:proofErr w:type="gramStart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Интернет-страниц</w:t>
            </w:r>
            <w:proofErr w:type="spellEnd"/>
            <w:proofErr w:type="gramEnd"/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 «За здоровый образ жизни»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Всероссийский уровень»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Конкурс лидеров общественных детских объединений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</w:pPr>
            <w:r w:rsidRPr="00382CBD">
              <w:rPr>
                <w:rFonts w:ascii="Bookman Old Style" w:hAnsi="Bookman Old Style" w:cs="Courier New"/>
                <w:b/>
                <w:i/>
                <w:sz w:val="20"/>
                <w:szCs w:val="20"/>
                <w:u w:val="single"/>
              </w:rPr>
              <w:t>Международный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  <w:tr w:rsidR="000A0B2D" w:rsidRPr="00382CBD" w:rsidTr="004B3A54">
        <w:tc>
          <w:tcPr>
            <w:tcW w:w="4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A0B2D" w:rsidRPr="00382CBD" w:rsidRDefault="000A0B2D" w:rsidP="004B3A54">
            <w:pPr>
              <w:jc w:val="both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0B2D" w:rsidRPr="00382CBD" w:rsidRDefault="000A0B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6. Состояние здоровья школьников: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а) динамика соматического здоровья учащихся в соотношении со средними значениями аналогичной динамики по муниципальному образованию «Светловский городской округ» (МО «СГО»)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2106"/>
        <w:gridCol w:w="2089"/>
        <w:gridCol w:w="2089"/>
        <w:gridCol w:w="2089"/>
        <w:gridCol w:w="2090"/>
        <w:gridCol w:w="2090"/>
      </w:tblGrid>
      <w:tr w:rsidR="00F30973" w:rsidRPr="00382CBD" w:rsidTr="004B3A54">
        <w:tc>
          <w:tcPr>
            <w:tcW w:w="22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Количественные показатели нозологических форм</w:t>
            </w:r>
          </w:p>
        </w:tc>
        <w:tc>
          <w:tcPr>
            <w:tcW w:w="125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Количество учащихся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 общего числа школьников</w:t>
            </w:r>
          </w:p>
        </w:tc>
      </w:tr>
      <w:tr w:rsidR="00F30973" w:rsidRPr="00382CBD" w:rsidTr="004B3A5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  <w:sz w:val="18"/>
                <w:szCs w:val="20"/>
              </w:rPr>
            </w:pPr>
          </w:p>
        </w:tc>
        <w:tc>
          <w:tcPr>
            <w:tcW w:w="4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8749A6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2010</w:t>
            </w:r>
            <w:r w:rsidR="00F30973"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 год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8749A6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2011</w:t>
            </w:r>
            <w:r w:rsidR="00F30973"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 год</w:t>
            </w:r>
          </w:p>
        </w:tc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8749A6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2012</w:t>
            </w:r>
            <w:r w:rsidR="00F30973"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 год</w:t>
            </w:r>
          </w:p>
        </w:tc>
      </w:tr>
      <w:tr w:rsidR="00F30973" w:rsidRPr="00382CBD" w:rsidTr="004B3A5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73" w:rsidRPr="00382CBD" w:rsidRDefault="00F30973" w:rsidP="004B3A54">
            <w:pPr>
              <w:rPr>
                <w:rFonts w:ascii="Bookman Old Style" w:hAnsi="Bookman Old Style" w:cs="Courier New"/>
                <w:b/>
                <w:sz w:val="18"/>
                <w:szCs w:val="20"/>
              </w:rPr>
            </w:pP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по МО «СГО»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в школе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по МО «СГО»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в школе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по МО «СГО»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в школе</w:t>
            </w:r>
          </w:p>
        </w:tc>
      </w:tr>
      <w:tr w:rsidR="00F30973" w:rsidRPr="00382CBD" w:rsidTr="004B3A54"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6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7</w:t>
            </w:r>
          </w:p>
        </w:tc>
      </w:tr>
      <w:tr w:rsidR="00F30973" w:rsidRPr="00382CBD" w:rsidTr="004B3A5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На ступени начального общего образования</w:t>
            </w:r>
          </w:p>
        </w:tc>
      </w:tr>
      <w:tr w:rsidR="004B3A54" w:rsidRPr="00382CBD" w:rsidTr="004B3A54">
        <w:trPr>
          <w:trHeight w:val="50"/>
        </w:trPr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F64BEB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Травмы</w:t>
            </w:r>
            <w:r w:rsidR="00F64BEB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  в быту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0%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</w:t>
            </w:r>
            <w:r w:rsidR="00C33E31" w:rsidRPr="00382CBD">
              <w:rPr>
                <w:rFonts w:ascii="Bookman Old Style" w:hAnsi="Bookman Old Style" w:cs="Courier New"/>
                <w:sz w:val="18"/>
                <w:szCs w:val="20"/>
              </w:rPr>
              <w:t>%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0,00%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костно-мышечной системы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0,00%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</w:t>
            </w:r>
            <w:r w:rsidR="00C33E31" w:rsidRPr="00382CBD">
              <w:rPr>
                <w:rFonts w:ascii="Bookman Old Style" w:hAnsi="Bookman Old Style" w:cs="Courier New"/>
                <w:sz w:val="18"/>
                <w:szCs w:val="20"/>
              </w:rPr>
              <w:t>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0,00%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нервной системы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0,77%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1,92%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1,80%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0,01%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</w:t>
            </w:r>
            <w:r w:rsidR="00C33E31" w:rsidRPr="00382CBD">
              <w:rPr>
                <w:rFonts w:ascii="Bookman Old Style" w:hAnsi="Bookman Old Style" w:cs="Courier New"/>
                <w:sz w:val="18"/>
                <w:szCs w:val="20"/>
              </w:rPr>
              <w:t>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0,90%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органов дыхания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3,87%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3,84%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2,70%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органов пищеварения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5,42%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3,84%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2,70%</w:t>
            </w:r>
          </w:p>
        </w:tc>
      </w:tr>
      <w:tr w:rsidR="004B3A54" w:rsidRPr="00382CBD" w:rsidTr="004B3A5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lastRenderedPageBreak/>
              <w:t>На ступени основного общего образования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Травмы</w:t>
            </w:r>
            <w:r w:rsidR="00F64BEB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 в быту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0,97%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1,21%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1,25%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костно-мышечной системы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1,94%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1,81%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2,51%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нервной системы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2,42%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3,63%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3,77%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0,28%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0,60%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0,90%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органов дыхания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1,45%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</w:t>
            </w:r>
            <w:r w:rsidR="00E407AC">
              <w:rPr>
                <w:rFonts w:ascii="Bookman Old Style" w:hAnsi="Bookman Old Style" w:cs="Courier New"/>
                <w:sz w:val="18"/>
                <w:szCs w:val="20"/>
              </w:rPr>
              <w:t>,00</w:t>
            </w:r>
            <w:r w:rsidR="00D61177">
              <w:rPr>
                <w:rFonts w:ascii="Bookman Old Style" w:hAnsi="Bookman Old Style" w:cs="Courier New"/>
                <w:sz w:val="18"/>
                <w:szCs w:val="20"/>
              </w:rPr>
              <w:t>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0,90%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органов пищеварения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4,36%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7,87%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6,91%</w:t>
            </w:r>
          </w:p>
        </w:tc>
      </w:tr>
      <w:tr w:rsidR="004B3A54" w:rsidRPr="00382CBD" w:rsidTr="004B3A5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На ступени среднего (полного) образования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Травмы</w:t>
            </w:r>
            <w:r w:rsidR="00F64BEB">
              <w:rPr>
                <w:rFonts w:ascii="Bookman Old Style" w:hAnsi="Bookman Old Style" w:cs="Courier New"/>
                <w:b/>
                <w:sz w:val="18"/>
                <w:szCs w:val="20"/>
              </w:rPr>
              <w:t xml:space="preserve"> в быту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0,00%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0,00%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костно-мышечной системы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1,56%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</w:t>
            </w:r>
            <w:r w:rsidR="00E407AC">
              <w:rPr>
                <w:rFonts w:ascii="Bookman Old Style" w:hAnsi="Bookman Old Style" w:cs="Courier New"/>
                <w:sz w:val="18"/>
                <w:szCs w:val="20"/>
              </w:rPr>
              <w:t>,00</w:t>
            </w:r>
            <w:r w:rsidR="00C33E31" w:rsidRPr="00382CBD">
              <w:rPr>
                <w:rFonts w:ascii="Bookman Old Style" w:hAnsi="Bookman Old Style" w:cs="Courier New"/>
                <w:sz w:val="18"/>
                <w:szCs w:val="20"/>
              </w:rPr>
              <w:t>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0,00%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нервной системы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1,56%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</w:t>
            </w:r>
            <w:r w:rsidR="00E407AC">
              <w:rPr>
                <w:rFonts w:ascii="Bookman Old Style" w:hAnsi="Bookman Old Style" w:cs="Courier New"/>
                <w:sz w:val="18"/>
                <w:szCs w:val="20"/>
              </w:rPr>
              <w:t>,00</w:t>
            </w:r>
            <w:r w:rsidR="00C33E31" w:rsidRPr="00382CBD">
              <w:rPr>
                <w:rFonts w:ascii="Bookman Old Style" w:hAnsi="Bookman Old Style" w:cs="Courier New"/>
                <w:sz w:val="18"/>
                <w:szCs w:val="20"/>
              </w:rPr>
              <w:t>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2,08%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зрения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1,56%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2,94%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2,08%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органов дыхания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0,09%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0</w:t>
            </w:r>
            <w:r w:rsidR="00E407AC">
              <w:rPr>
                <w:rFonts w:ascii="Bookman Old Style" w:hAnsi="Bookman Old Style" w:cs="Courier New"/>
                <w:sz w:val="18"/>
                <w:szCs w:val="20"/>
              </w:rPr>
              <w:t>,00</w:t>
            </w:r>
            <w:r w:rsidR="00C33E31" w:rsidRPr="00382CBD">
              <w:rPr>
                <w:rFonts w:ascii="Bookman Old Style" w:hAnsi="Bookman Old Style" w:cs="Courier New"/>
                <w:sz w:val="18"/>
                <w:szCs w:val="20"/>
              </w:rPr>
              <w:t>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0,00%</w:t>
            </w:r>
          </w:p>
        </w:tc>
      </w:tr>
      <w:tr w:rsidR="004B3A54" w:rsidRPr="00382CBD" w:rsidTr="004B3A54">
        <w:tc>
          <w:tcPr>
            <w:tcW w:w="2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20"/>
              </w:rPr>
              <w:t>Болезни органов пищеварения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2,27%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 w:rsidRPr="00382CBD">
              <w:rPr>
                <w:rFonts w:ascii="Bookman Old Style" w:hAnsi="Bookman Old Style" w:cs="Courier New"/>
                <w:sz w:val="18"/>
                <w:szCs w:val="20"/>
              </w:rPr>
              <w:t>5,88%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E407AC" w:rsidP="004B3A54">
            <w:pPr>
              <w:jc w:val="center"/>
              <w:rPr>
                <w:rFonts w:ascii="Bookman Old Style" w:hAnsi="Bookman Old Style" w:cs="Courier New"/>
                <w:sz w:val="18"/>
                <w:szCs w:val="20"/>
              </w:rPr>
            </w:pPr>
            <w:r>
              <w:rPr>
                <w:rFonts w:ascii="Bookman Old Style" w:hAnsi="Bookman Old Style" w:cs="Courier New"/>
                <w:sz w:val="18"/>
                <w:szCs w:val="20"/>
              </w:rPr>
              <w:t>2,08%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ind w:firstLine="708"/>
        <w:jc w:val="both"/>
        <w:rPr>
          <w:rFonts w:ascii="Bookman Old Style" w:hAnsi="Bookman Old Style" w:cs="Courier New"/>
        </w:rPr>
      </w:pPr>
      <w:r w:rsidRPr="00382CBD">
        <w:rPr>
          <w:rFonts w:ascii="Bookman Old Style" w:hAnsi="Bookman Old Style" w:cs="Courier New"/>
          <w:b/>
          <w:i/>
          <w:u w:val="single"/>
        </w:rPr>
        <w:t xml:space="preserve">Примечание: </w:t>
      </w:r>
      <w:r w:rsidRPr="00382CBD">
        <w:rPr>
          <w:rFonts w:ascii="Bookman Old Style" w:hAnsi="Bookman Old Style" w:cs="Courier New"/>
        </w:rPr>
        <w:t xml:space="preserve"> количество учащихся, имеющих отклонения в здоровье, в течение последних трех лет остается приблизительно одинаковым. Однако процентный рост произошел в связи с уменьшением количества учащихся в школе.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б) количественные соотношения по группам здоровья детей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30973" w:rsidRPr="00382CBD" w:rsidTr="004B3A54"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Группы здоровья</w:t>
            </w:r>
          </w:p>
        </w:tc>
        <w:tc>
          <w:tcPr>
            <w:tcW w:w="126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Количество учащихся </w:t>
            </w:r>
            <w:proofErr w:type="gramStart"/>
            <w:r w:rsidRPr="00382CBD">
              <w:rPr>
                <w:rFonts w:ascii="Bookman Old Style" w:hAnsi="Bookman Old Style" w:cs="Courier New"/>
                <w:b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</w:rPr>
              <w:t xml:space="preserve"> общего числа школьников возрастной группы</w:t>
            </w:r>
          </w:p>
        </w:tc>
      </w:tr>
      <w:tr w:rsidR="004B3A54" w:rsidRPr="00382CBD" w:rsidTr="004B3A5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</w:rPr>
            </w:pP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2009-2010 </w:t>
            </w:r>
            <w:proofErr w:type="spellStart"/>
            <w:r w:rsidRPr="00382CBD">
              <w:rPr>
                <w:rFonts w:ascii="Bookman Old Style" w:hAnsi="Bookman Old Style" w:cs="Courier New"/>
                <w:b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</w:rPr>
              <w:t>. год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2010-2011 </w:t>
            </w:r>
            <w:proofErr w:type="spellStart"/>
            <w:r w:rsidRPr="00382CBD">
              <w:rPr>
                <w:rFonts w:ascii="Bookman Old Style" w:hAnsi="Bookman Old Style" w:cs="Courier New"/>
                <w:b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</w:rPr>
              <w:t>од</w:t>
            </w:r>
            <w:proofErr w:type="spellEnd"/>
          </w:p>
        </w:tc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2011-2012 </w:t>
            </w:r>
            <w:proofErr w:type="spellStart"/>
            <w:r w:rsidRPr="00382CBD">
              <w:rPr>
                <w:rFonts w:ascii="Bookman Old Style" w:hAnsi="Bookman Old Style" w:cs="Courier New"/>
                <w:b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</w:rPr>
              <w:t>од</w:t>
            </w:r>
            <w:proofErr w:type="spellEnd"/>
          </w:p>
        </w:tc>
      </w:tr>
      <w:tr w:rsidR="004B3A54" w:rsidRPr="00382CBD" w:rsidTr="004B3A5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 МО «СГО»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 школе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 МО «СГО»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 школе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по МО «СГО»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 школе</w:t>
            </w:r>
          </w:p>
        </w:tc>
      </w:tr>
      <w:tr w:rsidR="004B3A54" w:rsidRPr="00382CBD" w:rsidTr="004B3A5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начального общего образования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49,61%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51,92%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46,85%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43,41%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33,66%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41,44%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3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6,97%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14,42%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11,71%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lastRenderedPageBreak/>
              <w:t>4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-</w:t>
            </w:r>
          </w:p>
        </w:tc>
      </w:tr>
      <w:tr w:rsidR="004B3A54" w:rsidRPr="00382CBD" w:rsidTr="004B3A5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основного общего образования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55,19%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48,48%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41,14%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32,78%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40,61%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45,57%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3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14,20%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10,91%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13,29%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4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-</w:t>
            </w:r>
          </w:p>
        </w:tc>
      </w:tr>
      <w:tr w:rsidR="004B3A54" w:rsidRPr="00382CBD" w:rsidTr="004B3A54">
        <w:tc>
          <w:tcPr>
            <w:tcW w:w="14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среднего (полного) общего образования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 группа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70,45%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38,24%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64,59%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22,72%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35,29%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33,33%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3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4,54%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26,47%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2,08%</w:t>
            </w:r>
          </w:p>
        </w:tc>
      </w:tr>
      <w:tr w:rsidR="004B3A54" w:rsidRPr="00382CBD" w:rsidTr="004B3A54"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4 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3A54" w:rsidRPr="00382CBD" w:rsidRDefault="003E6135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-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в) укрепление здоровья учащихся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474"/>
        <w:gridCol w:w="1436"/>
        <w:gridCol w:w="1436"/>
        <w:gridCol w:w="1473"/>
        <w:gridCol w:w="1423"/>
        <w:gridCol w:w="1423"/>
        <w:gridCol w:w="1473"/>
        <w:gridCol w:w="1423"/>
        <w:gridCol w:w="1423"/>
      </w:tblGrid>
      <w:tr w:rsidR="004B3A54" w:rsidRPr="00382CBD" w:rsidTr="004B3A54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вопросы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2009/2010 учебный год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2010/2011 учебный год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2011/2012 учебный год</w:t>
            </w:r>
          </w:p>
        </w:tc>
      </w:tr>
      <w:tr w:rsidR="004B3A54" w:rsidRPr="00382CBD" w:rsidTr="004B3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 классы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 классы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 классы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 классы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 классы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 классы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</w:tr>
      <w:tr w:rsidR="004B3A54" w:rsidRPr="00382CBD" w:rsidTr="00DA063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Количество часов в неделю, выбеленных на предмет «Физическая культура»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4B3A5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4B3A5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3/2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4B3A5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4B3A5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4B3A5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4B3A5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2919E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2919E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DA0634" w:rsidRDefault="002919E4" w:rsidP="00DA063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DA0634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г) охват учащихся горячим питанием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30973" w:rsidRPr="00382CBD" w:rsidTr="004B3A5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учащихся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общего числа школьников возрастной группы</w:t>
            </w:r>
          </w:p>
        </w:tc>
      </w:tr>
      <w:tr w:rsidR="004B3A54" w:rsidRPr="00382CBD" w:rsidTr="004B3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2009-2010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2010-2011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2011-2012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2919E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</w:t>
            </w:r>
            <w:r w:rsidR="004B3A54"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а ступени начального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100,00%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2919E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98,20%</w:t>
            </w:r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2919E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</w:t>
            </w:r>
            <w:r w:rsidR="004B3A54"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а ступени основного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97%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89,70%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2919E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98,00%</w:t>
            </w:r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2919E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lastRenderedPageBreak/>
              <w:t>н</w:t>
            </w:r>
            <w:r w:rsidR="004B3A54"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а ступени среднего (полного)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100%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97,06%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2919E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97,00%</w:t>
            </w:r>
          </w:p>
        </w:tc>
      </w:tr>
    </w:tbl>
    <w:p w:rsidR="002919E4" w:rsidRPr="00382CBD" w:rsidRDefault="002919E4" w:rsidP="002919E4">
      <w:pPr>
        <w:numPr>
          <w:ilvl w:val="0"/>
          <w:numId w:val="30"/>
        </w:numPr>
        <w:tabs>
          <w:tab w:val="clear" w:pos="1428"/>
          <w:tab w:val="num" w:pos="993"/>
        </w:tabs>
        <w:ind w:left="0" w:firstLine="709"/>
        <w:jc w:val="both"/>
        <w:rPr>
          <w:rFonts w:ascii="Bookman Old Style" w:hAnsi="Bookman Old Style"/>
          <w:sz w:val="20"/>
        </w:rPr>
      </w:pPr>
      <w:r w:rsidRPr="00382CBD">
        <w:rPr>
          <w:rFonts w:ascii="Bookman Old Style" w:hAnsi="Bookman Old Style"/>
          <w:sz w:val="20"/>
        </w:rPr>
        <w:t>Примечание:  4 ученика 1-4 классов и 4 ученика 5-9 классов  занимаются индивидуально на дому по медицинским показаниям.</w:t>
      </w:r>
    </w:p>
    <w:p w:rsidR="00F30973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E43908" w:rsidRPr="00382CBD" w:rsidRDefault="00E43908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numPr>
          <w:ilvl w:val="0"/>
          <w:numId w:val="1"/>
        </w:num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Количественные характеристики выбытия учащихся по ступеням образования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(очная форма/заочная форма)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30973" w:rsidRPr="00382CBD" w:rsidTr="004B3A5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учащихся </w:t>
            </w:r>
          </w:p>
        </w:tc>
      </w:tr>
      <w:tr w:rsidR="004B3A54" w:rsidRPr="00382CBD" w:rsidTr="004B3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2009-2010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</w:t>
            </w:r>
            <w:r w:rsidR="0048602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2010-2011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2011-2012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</w:t>
            </w:r>
            <w:r w:rsidR="0048602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год</w:t>
            </w:r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6/-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2/-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3/0</w:t>
            </w:r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4/13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8/7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9/3</w:t>
            </w:r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среднего (полного)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5/8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1/8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numPr>
          <w:ilvl w:val="0"/>
          <w:numId w:val="1"/>
        </w:num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 xml:space="preserve">Количество учащихся, выбравших другие формы обучения, в том числе по отдельным предметам 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(заочное обучение в учебно-консультационном пункте)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30973" w:rsidRPr="00382CBD" w:rsidTr="004B3A5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Ступени образования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учащихся </w:t>
            </w:r>
          </w:p>
        </w:tc>
      </w:tr>
      <w:tr w:rsidR="004B3A54" w:rsidRPr="00382CBD" w:rsidTr="004B3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2009-2010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2010-2011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2011-2012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.г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На ступени среднего (полного) образования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15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DA0634" w:rsidRDefault="00DA0634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12B2B" w:rsidRPr="00382CBD" w:rsidRDefault="00F12B2B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numPr>
          <w:ilvl w:val="0"/>
          <w:numId w:val="1"/>
        </w:num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Количество жалоб и обращений в адрес учредителя по различным причинам за год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F30973" w:rsidRPr="00382CBD" w:rsidTr="004B3A54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Вид жалобы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Количество жалоб</w:t>
            </w:r>
          </w:p>
        </w:tc>
      </w:tr>
      <w:tr w:rsidR="004B3A54" w:rsidRPr="00382CBD" w:rsidTr="004B3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2009-2010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</w:t>
            </w:r>
            <w:r w:rsidR="0048602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2010-2011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</w:t>
            </w:r>
            <w:r w:rsidR="0048602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2011-2012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уч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.</w:t>
            </w:r>
            <w:r w:rsidR="0048602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год</w:t>
            </w:r>
          </w:p>
        </w:tc>
      </w:tr>
      <w:tr w:rsidR="004B3A54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numPr>
          <w:ilvl w:val="0"/>
          <w:numId w:val="1"/>
        </w:num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Показатели по детскому травматизму во время учебного процесса</w:t>
      </w:r>
    </w:p>
    <w:p w:rsidR="00F30973" w:rsidRPr="00382CBD" w:rsidRDefault="00F30973" w:rsidP="00F30973">
      <w:pPr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2"/>
        <w:gridCol w:w="1132"/>
        <w:gridCol w:w="1132"/>
        <w:gridCol w:w="1270"/>
        <w:gridCol w:w="1132"/>
        <w:gridCol w:w="1270"/>
        <w:gridCol w:w="1269"/>
        <w:gridCol w:w="1000"/>
        <w:gridCol w:w="1000"/>
        <w:gridCol w:w="1409"/>
      </w:tblGrid>
      <w:tr w:rsidR="004B3A54" w:rsidRPr="00382CBD" w:rsidTr="004B3A54"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Количество случаев травматизма по ступеням образования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2009-2010 учебный год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2010-2011 учебный год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8602D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2011-2012 уч</w:t>
            </w:r>
            <w:r w:rsidR="0048602D">
              <w:rPr>
                <w:rFonts w:ascii="Bookman Old Style" w:hAnsi="Bookman Old Style" w:cs="Courier New"/>
                <w:b/>
                <w:sz w:val="20"/>
                <w:szCs w:val="20"/>
              </w:rPr>
              <w:t>ебный год</w:t>
            </w:r>
          </w:p>
        </w:tc>
      </w:tr>
      <w:tr w:rsidR="004B3A54" w:rsidRPr="00382CBD" w:rsidTr="004B3A54"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5-9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10-11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1-4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5-9 классы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10-11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1-4 классы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5-9 классы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10-11 классы</w:t>
            </w:r>
          </w:p>
        </w:tc>
      </w:tr>
      <w:tr w:rsidR="004B3A54" w:rsidRPr="00382CBD" w:rsidTr="004B3A54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На ступени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</w:tr>
      <w:tr w:rsidR="004B3A54" w:rsidRPr="00382CBD" w:rsidTr="004B3A54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На ступени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</w:tr>
      <w:tr w:rsidR="004B3A54" w:rsidRPr="00382CBD" w:rsidTr="004B3A54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18"/>
              </w:rPr>
              <w:t>На ступени среднего (полного)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C33E31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382CBD"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382CBD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>
              <w:rPr>
                <w:rFonts w:ascii="Bookman Old Style" w:hAnsi="Bookman Old Style" w:cs="Courier New"/>
                <w:sz w:val="20"/>
                <w:szCs w:val="18"/>
              </w:rPr>
              <w:t>0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numPr>
          <w:ilvl w:val="0"/>
          <w:numId w:val="1"/>
        </w:num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Показатели распространения правонарушений среди несовершеннолетних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432"/>
        <w:gridCol w:w="1425"/>
        <w:gridCol w:w="1425"/>
        <w:gridCol w:w="1432"/>
        <w:gridCol w:w="1386"/>
        <w:gridCol w:w="1386"/>
        <w:gridCol w:w="1432"/>
        <w:gridCol w:w="1386"/>
        <w:gridCol w:w="1386"/>
      </w:tblGrid>
      <w:tr w:rsidR="004B3A54" w:rsidRPr="00382CBD" w:rsidTr="004B3A54"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Количество случаев травматизма по ступеням образования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2008-2009 учебный год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2010-2011 учебный год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2011/2012 учебный год</w:t>
            </w:r>
          </w:p>
        </w:tc>
      </w:tr>
      <w:tr w:rsidR="004B3A54" w:rsidRPr="00382CBD" w:rsidTr="004B3A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 классы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 классы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 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 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 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 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</w:tr>
      <w:tr w:rsidR="004B3A54" w:rsidRPr="00382CBD" w:rsidTr="004B3A5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Численный состав школьников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205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8602D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48</w:t>
            </w:r>
          </w:p>
        </w:tc>
      </w:tr>
      <w:tr w:rsidR="004B3A54" w:rsidRPr="00382CBD" w:rsidTr="004B3A5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Количество правонарушений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4B3A5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9A5DA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9A5DA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54" w:rsidRPr="009A5DA4" w:rsidRDefault="009A5DA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9A5DA4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</w:tbl>
    <w:p w:rsidR="00F30973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shd w:val="clear" w:color="auto" w:fill="FF99CC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  <w:lang w:val="en-US"/>
        </w:rPr>
        <w:t>IV</w:t>
      </w:r>
      <w:r w:rsidRPr="00382CBD">
        <w:rPr>
          <w:rFonts w:ascii="Bookman Old Style" w:hAnsi="Bookman Old Style" w:cs="Courier New"/>
          <w:b/>
        </w:rPr>
        <w:t>.ПОКАЗАТЕЛИ ОРГАНИЗАЦИИ ОБРАЗОВАТЕЛЬНОГО ПРОЦЕССА ШКОЛЫ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>1.Характеристики содержания учебного плана школы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1452"/>
        <w:gridCol w:w="1535"/>
        <w:gridCol w:w="1074"/>
        <w:gridCol w:w="1251"/>
        <w:gridCol w:w="1607"/>
        <w:gridCol w:w="1429"/>
        <w:gridCol w:w="1431"/>
        <w:gridCol w:w="1429"/>
        <w:gridCol w:w="1348"/>
      </w:tblGrid>
      <w:tr w:rsidR="004B3A54" w:rsidRPr="00382CBD" w:rsidTr="00DA0634"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вопросы</w:t>
            </w:r>
          </w:p>
        </w:tc>
        <w:tc>
          <w:tcPr>
            <w:tcW w:w="40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2009-2010 учебный год</w:t>
            </w: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2010-2011 учебный год</w:t>
            </w:r>
          </w:p>
        </w:tc>
        <w:tc>
          <w:tcPr>
            <w:tcW w:w="4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2011-2012 учебный год</w:t>
            </w:r>
          </w:p>
        </w:tc>
      </w:tr>
      <w:tr w:rsidR="004B3A54" w:rsidRPr="00382CBD" w:rsidTr="00DA0634">
        <w:trPr>
          <w:cantSplit/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1-4 классы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5-9 классы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10-11 классы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1-4 классы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5-9 классы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10-11 классы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1-4 классы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5-9 классы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10-11 классы</w:t>
            </w:r>
          </w:p>
        </w:tc>
      </w:tr>
      <w:tr w:rsidR="004B3A54" w:rsidRPr="00382CBD" w:rsidTr="00DA0634">
        <w:trPr>
          <w:cantSplit/>
          <w:trHeight w:val="4943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Нормативный правовой документ, на основании которого составлен учебный план школы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Базисный учебный план ОУ РФ (приказ Министерства общего и профессионального образования РФ от 09.02.98 г. № 322) и 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Базисный учебный план ОУ РФ (приказ Министерства общего и профессионального образования РФ от 09.02.98 г. № 322) и 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  <w:p w:rsidR="004B3A54" w:rsidRPr="002B5785" w:rsidRDefault="002B5785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2B5785">
              <w:rPr>
                <w:rFonts w:ascii="Bookman Old Style" w:hAnsi="Bookman Old Style" w:cs="Courier New"/>
                <w:sz w:val="16"/>
                <w:szCs w:val="16"/>
              </w:rPr>
              <w:t>Федеральные государственные  образовательные стандарты начального общего образования 2010 г.</w:t>
            </w: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</w:p>
          <w:p w:rsidR="004B3A54" w:rsidRPr="00382CBD" w:rsidRDefault="004B3A5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16"/>
                <w:szCs w:val="16"/>
              </w:rPr>
            </w:pPr>
            <w:r w:rsidRPr="00382CBD">
              <w:rPr>
                <w:rFonts w:ascii="Bookman Old Style" w:hAnsi="Bookman Old Style" w:cs="Courier New"/>
                <w:sz w:val="16"/>
                <w:szCs w:val="16"/>
              </w:rPr>
              <w:t>Федеральный базисный учебный план для ОУ РФ, реализующих программы общего образования (приказ МО РФ от 09.03.04 г. № 1312)</w:t>
            </w:r>
          </w:p>
        </w:tc>
      </w:tr>
      <w:tr w:rsidR="00DA0634" w:rsidRPr="00382CBD" w:rsidTr="00DA0634">
        <w:trPr>
          <w:cantSplit/>
          <w:trHeight w:val="3407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lastRenderedPageBreak/>
              <w:t>Исполнение вариативной части учебного плана в соответствии с целями и задачами школы (приоритетность гуманитарного, математического, лингвистического или другого профиля)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Курс «Истоки», 1 час физической культуры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Физическая культура, 1 час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Информационно-технологический профиль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Курс «Истоки», 1 час физической культуры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Физическая культура, 1 час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Информационно-технологический профиль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Предметы духовно-нравственного направления «Истоки»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Предметы духовно-нравственного направления «Истоки», «Живое слово». 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A0634" w:rsidRPr="00382CBD" w:rsidRDefault="00DA0634" w:rsidP="006720E7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Информационно-технологический профиль</w:t>
            </w:r>
          </w:p>
        </w:tc>
      </w:tr>
      <w:tr w:rsidR="00DA0634" w:rsidRPr="00382CBD" w:rsidTr="00DA0634">
        <w:trPr>
          <w:cantSplit/>
          <w:trHeight w:val="3406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Наличие системности в использовании школьного компонента (взаимосвязь возрастных параллелей, преемственность в содержании школьного компонента на 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  <w:lang w:val="en-US"/>
              </w:rPr>
              <w:t>I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-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  <w:lang w:val="en-US"/>
              </w:rPr>
              <w:t>III</w:t>
            </w: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ступенях обучения)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Курс «Истоки», 1 час физической культуры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Курс «Истоки», 1 час физической культуры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DA0634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 xml:space="preserve">Курс «Истоки», 1 час 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A0634" w:rsidRPr="00382CBD" w:rsidRDefault="00DA0634" w:rsidP="006720E7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A0634" w:rsidRPr="00382CBD" w:rsidRDefault="00DA0634" w:rsidP="006720E7">
            <w:pPr>
              <w:ind w:left="113" w:right="113"/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Математика, география, химия, биология, экология, информатика</w:t>
            </w:r>
          </w:p>
        </w:tc>
      </w:tr>
      <w:tr w:rsidR="00DA0634" w:rsidRPr="00382CBD" w:rsidTr="00DA0634">
        <w:trPr>
          <w:cantSplit/>
          <w:trHeight w:val="1430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иностранных языков, изучаемых в школе 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0634" w:rsidRPr="00382CBD" w:rsidRDefault="00DA0634" w:rsidP="004B3A54">
            <w:pPr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DA0634" w:rsidRPr="00382CBD" w:rsidRDefault="00DA0634" w:rsidP="004B3A54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lastRenderedPageBreak/>
        <w:t>2. Организация внеурочной работы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428"/>
        <w:gridCol w:w="1421"/>
        <w:gridCol w:w="1422"/>
        <w:gridCol w:w="1429"/>
        <w:gridCol w:w="1384"/>
        <w:gridCol w:w="1384"/>
        <w:gridCol w:w="1429"/>
        <w:gridCol w:w="1384"/>
        <w:gridCol w:w="1384"/>
      </w:tblGrid>
      <w:tr w:rsidR="004B3A54" w:rsidRPr="00382CBD" w:rsidTr="00F12B2B">
        <w:tc>
          <w:tcPr>
            <w:tcW w:w="1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Вопросы</w:t>
            </w:r>
          </w:p>
        </w:tc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2009-2010 учебный год</w:t>
            </w:r>
          </w:p>
        </w:tc>
        <w:tc>
          <w:tcPr>
            <w:tcW w:w="4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2010-2011 учебный год</w:t>
            </w:r>
          </w:p>
        </w:tc>
        <w:tc>
          <w:tcPr>
            <w:tcW w:w="4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2011-2012 учебный год</w:t>
            </w:r>
          </w:p>
        </w:tc>
      </w:tr>
      <w:tr w:rsidR="004B3A54" w:rsidRPr="00382CBD" w:rsidTr="00F12B2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</w:t>
            </w:r>
          </w:p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классы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</w:t>
            </w:r>
          </w:p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классы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</w:t>
            </w:r>
          </w:p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 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1-4</w:t>
            </w:r>
          </w:p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5-9 классы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4B3A54" w:rsidRPr="00382CBD" w:rsidRDefault="004B3A54" w:rsidP="00F12B2B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10-11 классы</w:t>
            </w:r>
          </w:p>
        </w:tc>
      </w:tr>
      <w:tr w:rsidR="004B3A54" w:rsidRPr="00382CBD" w:rsidTr="00F12B2B"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Количество часов в неделю, отводимых на кружки, секции и другие формы организации внеурочной работы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15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17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</w:tr>
      <w:tr w:rsidR="004B3A54" w:rsidRPr="00382CBD" w:rsidTr="00F12B2B"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Количество кружков, секций, других форм организации внеурочной работы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</w:tr>
      <w:tr w:rsidR="004B3A54" w:rsidRPr="00382CBD" w:rsidTr="00F12B2B"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Количество учащихся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 xml:space="preserve"> общего числа учащихся, занятых дополнительным образованием во внеурочное время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42%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51%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10%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39%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44%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42B35" w:rsidRDefault="004B3A54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17%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81%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46%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42B35" w:rsidRDefault="00342B35" w:rsidP="00F12B2B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37%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shd w:val="clear" w:color="auto" w:fill="FF99CC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  <w:lang w:val="en-US"/>
        </w:rPr>
        <w:t>V</w:t>
      </w:r>
      <w:r w:rsidRPr="00382CBD">
        <w:rPr>
          <w:rFonts w:ascii="Bookman Old Style" w:hAnsi="Bookman Old Style" w:cs="Courier New"/>
          <w:b/>
        </w:rPr>
        <w:t>. Кадровое обеспечение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1094"/>
        <w:gridCol w:w="1189"/>
        <w:gridCol w:w="897"/>
        <w:gridCol w:w="835"/>
        <w:gridCol w:w="1297"/>
        <w:gridCol w:w="1186"/>
        <w:gridCol w:w="970"/>
        <w:gridCol w:w="207"/>
        <w:gridCol w:w="848"/>
        <w:gridCol w:w="1297"/>
        <w:gridCol w:w="1192"/>
        <w:gridCol w:w="940"/>
        <w:gridCol w:w="838"/>
      </w:tblGrid>
      <w:tr w:rsidR="004B3A54" w:rsidRPr="00382CBD" w:rsidTr="004B3A54">
        <w:tc>
          <w:tcPr>
            <w:tcW w:w="1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вопросы</w:t>
            </w:r>
          </w:p>
        </w:tc>
        <w:tc>
          <w:tcPr>
            <w:tcW w:w="4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2009-2010 учебный год</w:t>
            </w:r>
          </w:p>
        </w:tc>
        <w:tc>
          <w:tcPr>
            <w:tcW w:w="4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2010-2011 учебный год</w:t>
            </w:r>
          </w:p>
        </w:tc>
        <w:tc>
          <w:tcPr>
            <w:tcW w:w="42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b/>
                <w:sz w:val="20"/>
                <w:szCs w:val="20"/>
              </w:rPr>
              <w:t>2011-2012 учебный год</w:t>
            </w:r>
          </w:p>
        </w:tc>
      </w:tr>
      <w:tr w:rsidR="004B3A54" w:rsidRPr="00382CBD" w:rsidTr="00A171DA">
        <w:trPr>
          <w:cantSplit/>
          <w:trHeight w:val="1665"/>
        </w:trPr>
        <w:tc>
          <w:tcPr>
            <w:tcW w:w="1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4B3A54">
            <w:pPr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 xml:space="preserve"> 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>II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>III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всего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 xml:space="preserve"> 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>II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>III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всего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 xml:space="preserve"> 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>II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</w:tcPr>
          <w:p w:rsidR="004B3A54" w:rsidRPr="00382CBD" w:rsidRDefault="004B3A54" w:rsidP="004B3A54">
            <w:pPr>
              <w:ind w:left="113" w:right="113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  <w:lang w:val="en-US"/>
              </w:rPr>
              <w:t>III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ступени обучения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Количество учащихся в школе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388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121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62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332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104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179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49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324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160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54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Количество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педработников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Количество учащихся на одного учителя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15,12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14,64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11,45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17,33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13,77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Количество учителей на одного члена административно-управленческого персонала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1,14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1,57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4,83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2,16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1,67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Количество учащихся на одного технического служащего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56,57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17,29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29,29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8,86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47,43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14,86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25,57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Количество мужчин и женщин,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общего числа педагогических работников школы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3,03%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0,00%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7,14%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0,00%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8,33%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0,00%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Количество педагогов,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lastRenderedPageBreak/>
              <w:t xml:space="preserve">имеющих высшую категорию,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% 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общего числа работающих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36,36%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25%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40,00%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20,69%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7%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6/24,00%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2/8,00%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4/16,00%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lastRenderedPageBreak/>
              <w:t xml:space="preserve">Количество педагогов, имеющих первую категорию,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% 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общего числа работающих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54,55%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50,00%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56,00%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55,17%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7%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14/</w:t>
            </w:r>
          </w:p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56,00%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12,00%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DA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11/</w:t>
            </w:r>
          </w:p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44,00%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42B35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42B35">
              <w:rPr>
                <w:rFonts w:ascii="Bookman Old Style" w:hAnsi="Bookman Old Style" w:cs="Courier New"/>
                <w:b/>
                <w:sz w:val="18"/>
                <w:szCs w:val="18"/>
              </w:rPr>
              <w:t>Количество педагогов, прошедших курсы повышения квалификации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42B35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C33E31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C33E31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42B35" w:rsidRDefault="00C33E31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342B3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42B35" w:rsidRDefault="00342B3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42B35" w:rsidRDefault="00342B3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42B35">
              <w:rPr>
                <w:rFonts w:ascii="Bookman Old Style" w:hAnsi="Bookman Old Style" w:cs="Courier New"/>
                <w:sz w:val="20"/>
                <w:szCs w:val="20"/>
              </w:rPr>
              <w:t>8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Количество учителей, имеющих ученую степень и занимающихся в аспирантуре, докторантуре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-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Количество учителей со средним специальным образованием,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%;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общего числа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15,15%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37,50%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14,29%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13,79%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50%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7,69%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12,00%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0/</w:t>
            </w:r>
          </w:p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DA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0/</w:t>
            </w:r>
          </w:p>
          <w:p w:rsidR="004B3A54" w:rsidRPr="00382CBD" w:rsidRDefault="00A171DA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0%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Количество учителей без высшего педагогического образования,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общего числа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15,15%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37,50%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14,29%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17,27%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50%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5,13%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DA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4,0%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0%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Количество учителей, владеющих информационно-компьютерными </w:t>
            </w: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lastRenderedPageBreak/>
              <w:t>технологиями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25/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20,00%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20/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80,00%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lastRenderedPageBreak/>
              <w:t>Количество молодых специалистов со стажем работы до 5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</w:tr>
      <w:tr w:rsidR="004B3A54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B3A54" w:rsidRPr="00382CBD" w:rsidRDefault="004B3A54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Количество учителей пенсионного возраста,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% </w:t>
            </w:r>
            <w:proofErr w:type="gram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от</w:t>
            </w:r>
            <w:proofErr w:type="gram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числа работающих учителей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16/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48,49%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37,50%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77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13/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52,0%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18/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62,06%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50%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77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15/</w:t>
            </w:r>
          </w:p>
          <w:p w:rsidR="004B3A54" w:rsidRPr="00382CBD" w:rsidRDefault="004B3A54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65,22%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36,00%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8,00%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177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7/</w:t>
            </w:r>
          </w:p>
          <w:p w:rsidR="004B3A54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28,00%</w:t>
            </w:r>
          </w:p>
        </w:tc>
      </w:tr>
      <w:tr w:rsidR="00B25030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Средний возраст учителей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51,02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47,00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53,25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50,62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46,00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54,50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515C7C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50,62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515C7C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49,33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515C7C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>50,95</w:t>
            </w:r>
          </w:p>
        </w:tc>
      </w:tr>
      <w:tr w:rsidR="00B25030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Количество учителей, уволившихся с работы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B25030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Количество вновь прибывших учителей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</w:t>
            </w:r>
          </w:p>
        </w:tc>
      </w:tr>
      <w:tr w:rsidR="00B25030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Средняя учебная нагрузка учителей в неделю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18,2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7,4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19,00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18,4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25,4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9,6</w:t>
            </w:r>
          </w:p>
        </w:tc>
      </w:tr>
      <w:tr w:rsidR="00B25030" w:rsidRPr="00382CBD" w:rsidTr="00515C7C"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Средняя недельная </w:t>
            </w:r>
            <w:proofErr w:type="spellStart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внеучебная</w:t>
            </w:r>
            <w:proofErr w:type="spellEnd"/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нагрузка (методическая и воспитательная работа)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4,22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4,34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4,20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B25030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4,00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030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20"/>
                <w:szCs w:val="20"/>
              </w:rPr>
            </w:pPr>
            <w:r w:rsidRPr="00382CBD">
              <w:rPr>
                <w:rFonts w:ascii="Bookman Old Style" w:hAnsi="Bookman Old Style" w:cs="Courier New"/>
                <w:sz w:val="20"/>
                <w:szCs w:val="20"/>
              </w:rPr>
              <w:t>4,23</w:t>
            </w:r>
          </w:p>
        </w:tc>
      </w:tr>
      <w:tr w:rsidR="00345965" w:rsidRPr="00382CBD" w:rsidTr="00515C7C">
        <w:trPr>
          <w:cantSplit/>
          <w:trHeight w:val="1134"/>
        </w:trPr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45965" w:rsidRPr="00382CBD" w:rsidRDefault="00345965" w:rsidP="004B3A54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Средняя заработная плата учителей (учетом УКП, заочная форма обучения)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13 075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13 506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13 144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12 575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14 253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15 292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14 676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11 580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18 221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21 467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965" w:rsidRPr="00382CBD" w:rsidRDefault="00345965" w:rsidP="00515C7C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18 207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z w:val="20"/>
          <w:szCs w:val="20"/>
        </w:rPr>
      </w:pPr>
    </w:p>
    <w:p w:rsidR="00F30973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E43908" w:rsidRPr="00382CBD" w:rsidRDefault="00E43908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shd w:val="clear" w:color="auto" w:fill="FF99CC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  <w:lang w:val="en-US"/>
        </w:rPr>
        <w:lastRenderedPageBreak/>
        <w:t xml:space="preserve">VI. </w:t>
      </w:r>
      <w:r w:rsidRPr="00382CBD">
        <w:rPr>
          <w:rFonts w:ascii="Bookman Old Style" w:hAnsi="Bookman Old Style" w:cs="Courier New"/>
          <w:b/>
        </w:rPr>
        <w:t>ИНФОРМАЦИОННЫЕ РЕСУРСЫ ШКОЛЫ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numPr>
          <w:ilvl w:val="0"/>
          <w:numId w:val="3"/>
        </w:numPr>
        <w:jc w:val="both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 xml:space="preserve">Подключение к сети Интернет (способ подключения) – </w:t>
      </w:r>
      <w:proofErr w:type="gramStart"/>
      <w:r w:rsidRPr="00382CBD">
        <w:rPr>
          <w:rFonts w:ascii="Bookman Old Style" w:hAnsi="Bookman Old Style" w:cs="Courier New"/>
          <w:b/>
        </w:rPr>
        <w:t>подключена</w:t>
      </w:r>
      <w:proofErr w:type="gramEnd"/>
      <w:r w:rsidRPr="00382CBD">
        <w:rPr>
          <w:rFonts w:ascii="Bookman Old Style" w:hAnsi="Bookman Old Style" w:cs="Courier New"/>
          <w:b/>
        </w:rPr>
        <w:t>,</w:t>
      </w:r>
    </w:p>
    <w:p w:rsidR="00F30973" w:rsidRPr="00382CBD" w:rsidRDefault="00F30973" w:rsidP="00F30973">
      <w:pPr>
        <w:numPr>
          <w:ilvl w:val="0"/>
          <w:numId w:val="3"/>
        </w:numPr>
        <w:jc w:val="both"/>
        <w:rPr>
          <w:rFonts w:ascii="Bookman Old Style" w:hAnsi="Bookman Old Style" w:cs="Courier New"/>
          <w:b/>
          <w:color w:val="0000FF"/>
        </w:rPr>
      </w:pPr>
      <w:r w:rsidRPr="00382CBD">
        <w:rPr>
          <w:rFonts w:ascii="Bookman Old Style" w:hAnsi="Bookman Old Style" w:cs="Courier New"/>
          <w:b/>
        </w:rPr>
        <w:t xml:space="preserve">Наличие сайта у школы – </w:t>
      </w:r>
      <w:r w:rsidRPr="00382CBD">
        <w:rPr>
          <w:rFonts w:ascii="Bookman Old Style" w:hAnsi="Bookman Old Style" w:cs="Courier New"/>
          <w:b/>
          <w:color w:val="0000FF"/>
          <w:lang w:val="en-US"/>
        </w:rPr>
        <w:t>http</w:t>
      </w:r>
      <w:r w:rsidRPr="00382CBD">
        <w:rPr>
          <w:rFonts w:ascii="Bookman Old Style" w:hAnsi="Bookman Old Style" w:cs="Courier New"/>
          <w:b/>
          <w:color w:val="0000FF"/>
        </w:rPr>
        <w:t>://</w:t>
      </w:r>
      <w:proofErr w:type="spellStart"/>
      <w:r w:rsidRPr="00382CBD">
        <w:rPr>
          <w:rFonts w:ascii="Bookman Old Style" w:hAnsi="Bookman Old Style" w:cs="Courier New"/>
          <w:b/>
          <w:color w:val="0000FF"/>
          <w:lang w:val="en-US"/>
        </w:rPr>
        <w:t>teacherssv</w:t>
      </w:r>
      <w:proofErr w:type="spellEnd"/>
      <w:r w:rsidRPr="00382CBD">
        <w:rPr>
          <w:rFonts w:ascii="Bookman Old Style" w:hAnsi="Bookman Old Style" w:cs="Courier New"/>
          <w:b/>
          <w:color w:val="0000FF"/>
        </w:rPr>
        <w:t>3.</w:t>
      </w:r>
      <w:proofErr w:type="spellStart"/>
      <w:r w:rsidRPr="00382CBD">
        <w:rPr>
          <w:rFonts w:ascii="Bookman Old Style" w:hAnsi="Bookman Old Style" w:cs="Courier New"/>
          <w:b/>
          <w:color w:val="0000FF"/>
          <w:lang w:val="en-US"/>
        </w:rPr>
        <w:t>ucoz</w:t>
      </w:r>
      <w:proofErr w:type="spellEnd"/>
      <w:r w:rsidRPr="00382CBD">
        <w:rPr>
          <w:rFonts w:ascii="Bookman Old Style" w:hAnsi="Bookman Old Style" w:cs="Courier New"/>
          <w:b/>
          <w:color w:val="0000FF"/>
        </w:rPr>
        <w:t>.</w:t>
      </w:r>
      <w:r w:rsidRPr="00382CBD">
        <w:rPr>
          <w:rFonts w:ascii="Bookman Old Style" w:hAnsi="Bookman Old Style" w:cs="Courier New"/>
          <w:b/>
          <w:color w:val="0000FF"/>
          <w:lang w:val="en-US"/>
        </w:rPr>
        <w:t>ru</w:t>
      </w:r>
      <w:r w:rsidRPr="00382CBD">
        <w:rPr>
          <w:rFonts w:ascii="Bookman Old Style" w:hAnsi="Bookman Old Style" w:cs="Courier New"/>
          <w:b/>
          <w:color w:val="0000FF"/>
        </w:rPr>
        <w:t>/</w:t>
      </w:r>
    </w:p>
    <w:p w:rsidR="00F30973" w:rsidRPr="00382CBD" w:rsidRDefault="00F30973" w:rsidP="00F30973">
      <w:pPr>
        <w:numPr>
          <w:ilvl w:val="0"/>
          <w:numId w:val="3"/>
        </w:numPr>
        <w:jc w:val="both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</w:rPr>
        <w:t xml:space="preserve">Наличие </w:t>
      </w:r>
      <w:proofErr w:type="spellStart"/>
      <w:r w:rsidRPr="00382CBD">
        <w:rPr>
          <w:rFonts w:ascii="Bookman Old Style" w:hAnsi="Bookman Old Style" w:cs="Courier New"/>
          <w:b/>
        </w:rPr>
        <w:t>медиатеки</w:t>
      </w:r>
      <w:proofErr w:type="spellEnd"/>
      <w:r w:rsidRPr="00382CBD">
        <w:rPr>
          <w:rFonts w:ascii="Bookman Old Style" w:hAnsi="Bookman Old Style" w:cs="Courier New"/>
          <w:b/>
        </w:rPr>
        <w:t xml:space="preserve">, </w:t>
      </w:r>
      <w:proofErr w:type="spellStart"/>
      <w:r w:rsidRPr="00382CBD">
        <w:rPr>
          <w:rFonts w:ascii="Bookman Old Style" w:hAnsi="Bookman Old Style" w:cs="Courier New"/>
          <w:b/>
        </w:rPr>
        <w:t>медиакабинета</w:t>
      </w:r>
      <w:proofErr w:type="spellEnd"/>
      <w:r w:rsidRPr="00382CBD">
        <w:rPr>
          <w:rFonts w:ascii="Bookman Old Style" w:hAnsi="Bookman Old Style" w:cs="Courier New"/>
          <w:b/>
        </w:rPr>
        <w:t xml:space="preserve">, </w:t>
      </w:r>
      <w:proofErr w:type="spellStart"/>
      <w:r w:rsidRPr="00382CBD">
        <w:rPr>
          <w:rFonts w:ascii="Bookman Old Style" w:hAnsi="Bookman Old Style" w:cs="Courier New"/>
          <w:b/>
        </w:rPr>
        <w:t>медиалектория</w:t>
      </w:r>
      <w:proofErr w:type="spellEnd"/>
      <w:r w:rsidRPr="00382CBD">
        <w:rPr>
          <w:rFonts w:ascii="Bookman Old Style" w:hAnsi="Bookman Old Style" w:cs="Courier New"/>
          <w:b/>
        </w:rPr>
        <w:t xml:space="preserve"> – имеется </w:t>
      </w:r>
      <w:proofErr w:type="spellStart"/>
      <w:r w:rsidRPr="00382CBD">
        <w:rPr>
          <w:rFonts w:ascii="Bookman Old Style" w:hAnsi="Bookman Old Style" w:cs="Courier New"/>
          <w:b/>
        </w:rPr>
        <w:t>медиатека</w:t>
      </w:r>
      <w:proofErr w:type="spellEnd"/>
    </w:p>
    <w:p w:rsidR="00F30973" w:rsidRPr="00382CBD" w:rsidRDefault="00F30973" w:rsidP="00F30973">
      <w:pPr>
        <w:ind w:left="360"/>
        <w:jc w:val="both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Вопросы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2009-2010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2010-2011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2011-2012 учебный год</w:t>
            </w:r>
          </w:p>
        </w:tc>
      </w:tr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Фонд учебной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7 744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7 816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8 309</w:t>
            </w:r>
          </w:p>
        </w:tc>
      </w:tr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Фонд художественной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6 414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6 374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7 132</w:t>
            </w:r>
          </w:p>
        </w:tc>
      </w:tr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Фонд справочной литературы (кол-во экз.)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473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484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484</w:t>
            </w:r>
          </w:p>
        </w:tc>
      </w:tr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Фонд периодических изданий (количество наименований по подписке)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26</w:t>
            </w:r>
          </w:p>
        </w:tc>
      </w:tr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Количество компьютеров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4</w:t>
            </w:r>
          </w:p>
        </w:tc>
      </w:tr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Количество постоянных пользователей Интернета среди учителей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89%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89%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92%</w:t>
            </w:r>
          </w:p>
        </w:tc>
      </w:tr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65%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68%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70%</w:t>
            </w:r>
          </w:p>
        </w:tc>
      </w:tr>
      <w:tr w:rsidR="00B25030" w:rsidRPr="00382CBD" w:rsidTr="004B3A5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Количество постоянных пользователей Интернета среди учащихся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95%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95%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96%</w:t>
            </w:r>
          </w:p>
        </w:tc>
      </w:tr>
    </w:tbl>
    <w:p w:rsidR="00F30973" w:rsidRDefault="00F30973" w:rsidP="00F30973">
      <w:pPr>
        <w:ind w:left="360"/>
        <w:jc w:val="both"/>
        <w:rPr>
          <w:rFonts w:ascii="Bookman Old Style" w:hAnsi="Bookman Old Style" w:cs="Courier New"/>
          <w:b/>
        </w:rPr>
      </w:pPr>
    </w:p>
    <w:p w:rsidR="00E43908" w:rsidRPr="00382CBD" w:rsidRDefault="00E43908" w:rsidP="00F30973">
      <w:pPr>
        <w:ind w:left="360"/>
        <w:jc w:val="both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ind w:left="360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  <w:lang w:val="en-US"/>
        </w:rPr>
        <w:lastRenderedPageBreak/>
        <w:t>VII.</w:t>
      </w:r>
      <w:r w:rsidRPr="00382CBD">
        <w:rPr>
          <w:rFonts w:ascii="Bookman Old Style" w:hAnsi="Bookman Old Style" w:cs="Courier New"/>
          <w:b/>
        </w:rPr>
        <w:t xml:space="preserve"> ФИНАНСИРОВАНИЕ</w:t>
      </w:r>
    </w:p>
    <w:p w:rsidR="00F30973" w:rsidRPr="00382CBD" w:rsidRDefault="00F30973" w:rsidP="00F30973">
      <w:pPr>
        <w:ind w:left="360"/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504"/>
        <w:gridCol w:w="3697"/>
        <w:gridCol w:w="3697"/>
      </w:tblGrid>
      <w:tr w:rsidR="00F30973" w:rsidRPr="00382CBD" w:rsidTr="004B3A5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вопросы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2009</w:t>
            </w:r>
            <w:r w:rsidR="00F30973" w:rsidRPr="00382CBD">
              <w:rPr>
                <w:rFonts w:ascii="Bookman Old Style" w:hAnsi="Bookman Old Style" w:cs="Courier New"/>
                <w:b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2010</w:t>
            </w:r>
            <w:r w:rsidR="00F30973" w:rsidRPr="00382CBD">
              <w:rPr>
                <w:rFonts w:ascii="Bookman Old Style" w:hAnsi="Bookman Old Style" w:cs="Courier New"/>
                <w:b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2011</w:t>
            </w:r>
            <w:r w:rsidR="00F30973" w:rsidRPr="00382CBD">
              <w:rPr>
                <w:rFonts w:ascii="Bookman Old Style" w:hAnsi="Bookman Old Style" w:cs="Courier New"/>
                <w:b/>
              </w:rPr>
              <w:t xml:space="preserve"> год</w:t>
            </w:r>
          </w:p>
        </w:tc>
      </w:tr>
      <w:tr w:rsidR="00F30973" w:rsidRPr="00382CBD" w:rsidTr="004B3A5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73" w:rsidRPr="00382CBD" w:rsidRDefault="00F30973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4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к</w:t>
            </w:r>
            <w:r w:rsidR="00B25030" w:rsidRPr="00382CBD">
              <w:rPr>
                <w:rFonts w:ascii="Bookman Old Style" w:hAnsi="Bookman Old Style" w:cs="Courier New"/>
                <w:b/>
              </w:rPr>
              <w:t>оличественное изменение контингента учащихся в школе относительного первого года (2004)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F64BEB" w:rsidP="00F64BE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</w:t>
            </w:r>
            <w:r w:rsidR="00B25030" w:rsidRPr="00382CBD">
              <w:rPr>
                <w:rFonts w:ascii="Bookman Old Style" w:hAnsi="Bookman Old Style" w:cs="Courier New"/>
              </w:rPr>
              <w:t>меньшение</w:t>
            </w:r>
          </w:p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на 172 человека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F64BEB" w:rsidP="00F64BE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</w:t>
            </w:r>
            <w:r w:rsidR="00B25030" w:rsidRPr="00382CBD">
              <w:rPr>
                <w:rFonts w:ascii="Bookman Old Style" w:hAnsi="Bookman Old Style" w:cs="Courier New"/>
              </w:rPr>
              <w:t>меньшение</w:t>
            </w:r>
          </w:p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на 237 человек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B" w:rsidRPr="00382CBD" w:rsidRDefault="00F64BEB" w:rsidP="00F64BE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</w:t>
            </w:r>
            <w:r w:rsidRPr="00382CBD">
              <w:rPr>
                <w:rFonts w:ascii="Bookman Old Style" w:hAnsi="Bookman Old Style" w:cs="Courier New"/>
              </w:rPr>
              <w:t>меньшение</w:t>
            </w:r>
          </w:p>
          <w:p w:rsidR="00B25030" w:rsidRPr="00382CBD" w:rsidRDefault="00F64BEB" w:rsidP="00F64BEB">
            <w:pPr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на 240</w:t>
            </w:r>
            <w:r w:rsidRPr="00382CBD">
              <w:rPr>
                <w:rFonts w:ascii="Bookman Old Style" w:hAnsi="Bookman Old Style" w:cs="Courier New"/>
              </w:rPr>
              <w:t xml:space="preserve"> человек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к</w:t>
            </w:r>
            <w:r w:rsidR="00B25030" w:rsidRPr="00382CBD">
              <w:rPr>
                <w:rFonts w:ascii="Bookman Old Style" w:hAnsi="Bookman Old Style" w:cs="Courier New"/>
                <w:b/>
              </w:rPr>
              <w:t xml:space="preserve">оличество  финансовых средств, потраченных </w:t>
            </w:r>
          </w:p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на обновление основных фондов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776 204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2 837 923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749 033</w:t>
            </w:r>
          </w:p>
        </w:tc>
      </w:tr>
      <w:tr w:rsidR="00B25030" w:rsidRPr="00382CBD" w:rsidTr="00F64BEB">
        <w:trPr>
          <w:trHeight w:val="11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к</w:t>
            </w:r>
            <w:r w:rsidR="00B25030" w:rsidRPr="00382CBD">
              <w:rPr>
                <w:rFonts w:ascii="Bookman Old Style" w:hAnsi="Bookman Old Style" w:cs="Courier New"/>
                <w:b/>
              </w:rPr>
              <w:t>оличество средств</w:t>
            </w:r>
          </w:p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 в рублях в год (всего), выделяемых школе по смете доходов и расходов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15 371 000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17 234 693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15 994 796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в</w:t>
            </w:r>
            <w:r w:rsidR="00B25030" w:rsidRPr="00382CBD">
              <w:rPr>
                <w:rFonts w:ascii="Bookman Old Style" w:hAnsi="Bookman Old Style" w:cs="Courier New"/>
                <w:b/>
              </w:rPr>
              <w:t xml:space="preserve"> том числе количество внебюджетных средств </w:t>
            </w:r>
          </w:p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в рублях в год: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23 500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109 500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97 480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д</w:t>
            </w:r>
            <w:r w:rsidR="00B25030" w:rsidRPr="00382CBD">
              <w:rPr>
                <w:rFonts w:ascii="Bookman Old Style" w:hAnsi="Bookman Old Style" w:cs="Courier New"/>
                <w:b/>
              </w:rPr>
              <w:t>ополнительные платные услуги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ц</w:t>
            </w:r>
            <w:r w:rsidR="00B25030" w:rsidRPr="00382CBD">
              <w:rPr>
                <w:rFonts w:ascii="Bookman Old Style" w:hAnsi="Bookman Old Style" w:cs="Courier New"/>
                <w:b/>
              </w:rPr>
              <w:t>елевые взносы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д</w:t>
            </w:r>
            <w:r w:rsidR="00B25030" w:rsidRPr="00382CBD">
              <w:rPr>
                <w:rFonts w:ascii="Bookman Old Style" w:hAnsi="Bookman Old Style" w:cs="Courier New"/>
                <w:b/>
              </w:rPr>
              <w:t>обровольные пожертвования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23 500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35 500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345965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20 000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п</w:t>
            </w:r>
            <w:r w:rsidR="00B25030" w:rsidRPr="00382CBD">
              <w:rPr>
                <w:rFonts w:ascii="Bookman Old Style" w:hAnsi="Bookman Old Style" w:cs="Courier New"/>
                <w:b/>
              </w:rPr>
              <w:t>рочее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74 000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03675D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77 480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F64BEB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к</w:t>
            </w:r>
            <w:r w:rsidR="00B25030" w:rsidRPr="00382CBD">
              <w:rPr>
                <w:rFonts w:ascii="Bookman Old Style" w:hAnsi="Bookman Old Style" w:cs="Courier New"/>
                <w:b/>
              </w:rPr>
              <w:t>оличество сре</w:t>
            </w:r>
            <w:proofErr w:type="gramStart"/>
            <w:r w:rsidR="00B25030" w:rsidRPr="00382CBD">
              <w:rPr>
                <w:rFonts w:ascii="Bookman Old Style" w:hAnsi="Bookman Old Style" w:cs="Courier New"/>
                <w:b/>
              </w:rPr>
              <w:t>дств в р</w:t>
            </w:r>
            <w:proofErr w:type="gramEnd"/>
            <w:r w:rsidR="00B25030" w:rsidRPr="00382CBD">
              <w:rPr>
                <w:rFonts w:ascii="Bookman Old Style" w:hAnsi="Bookman Old Style" w:cs="Courier New"/>
                <w:b/>
              </w:rPr>
              <w:t>ублях, потраченных школой: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12 244 700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11 574 378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03675D" w:rsidP="00F64BEB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12 442 357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на информационные технологии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215 300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243 673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03675D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225 822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 xml:space="preserve">на материально-техническое </w:t>
            </w:r>
            <w:r w:rsidRPr="00382CBD">
              <w:rPr>
                <w:rFonts w:ascii="Bookman Old Style" w:hAnsi="Bookman Old Style" w:cs="Courier New"/>
                <w:b/>
              </w:rPr>
              <w:lastRenderedPageBreak/>
              <w:t>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lastRenderedPageBreak/>
              <w:t>242 400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275 026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03675D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409 827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lastRenderedPageBreak/>
              <w:t>на комплектование библиотечного фонда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258 700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158 068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03675D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154 761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на коммунальные платежи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1 459 400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1 883 473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03675D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1 994 265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на повышение квалификации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26 900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  <w:color w:val="000000" w:themeColor="text1"/>
              </w:rPr>
            </w:pPr>
            <w:r w:rsidRPr="00382CBD">
              <w:rPr>
                <w:rFonts w:ascii="Bookman Old Style" w:hAnsi="Bookman Old Style" w:cs="Courier New"/>
                <w:color w:val="000000" w:themeColor="text1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03675D" w:rsidP="00F64BEB">
            <w:pPr>
              <w:jc w:val="center"/>
              <w:rPr>
                <w:rFonts w:ascii="Bookman Old Style" w:hAnsi="Bookman Old Style" w:cs="Courier New"/>
                <w:color w:val="000000" w:themeColor="text1"/>
              </w:rPr>
            </w:pPr>
            <w:r w:rsidRPr="00382CBD">
              <w:rPr>
                <w:rFonts w:ascii="Bookman Old Style" w:hAnsi="Bookman Old Style" w:cs="Courier New"/>
                <w:color w:val="000000" w:themeColor="text1"/>
              </w:rPr>
              <w:t>2 900</w:t>
            </w:r>
          </w:p>
        </w:tc>
      </w:tr>
      <w:tr w:rsidR="00B25030" w:rsidRPr="00382CBD" w:rsidTr="00F64BE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25030" w:rsidRPr="00382CBD" w:rsidRDefault="00B25030" w:rsidP="004B3A54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на фонд оплаты труда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10 042 000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B25030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9 014 138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30" w:rsidRPr="00382CBD" w:rsidRDefault="0003675D" w:rsidP="00F64BEB">
            <w:pPr>
              <w:jc w:val="center"/>
              <w:rPr>
                <w:rFonts w:ascii="Bookman Old Style" w:hAnsi="Bookman Old Style" w:cs="Courier New"/>
              </w:rPr>
            </w:pPr>
            <w:r w:rsidRPr="00382CBD">
              <w:rPr>
                <w:rFonts w:ascii="Bookman Old Style" w:hAnsi="Bookman Old Style" w:cs="Courier New"/>
              </w:rPr>
              <w:t>9 654 782</w:t>
            </w:r>
          </w:p>
        </w:tc>
      </w:tr>
    </w:tbl>
    <w:p w:rsidR="00F30973" w:rsidRPr="00382CBD" w:rsidRDefault="00F30973" w:rsidP="00F30973">
      <w:pPr>
        <w:ind w:left="360"/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shd w:val="clear" w:color="auto" w:fill="FF99CC"/>
        <w:jc w:val="center"/>
        <w:rPr>
          <w:rFonts w:ascii="Bookman Old Style" w:hAnsi="Bookman Old Style" w:cs="Courier New"/>
          <w:b/>
        </w:rPr>
      </w:pPr>
      <w:r w:rsidRPr="00382CBD">
        <w:rPr>
          <w:rFonts w:ascii="Bookman Old Style" w:hAnsi="Bookman Old Style" w:cs="Courier New"/>
          <w:b/>
          <w:lang w:val="en-US"/>
        </w:rPr>
        <w:t xml:space="preserve">VIII. </w:t>
      </w:r>
      <w:r w:rsidRPr="00382CBD">
        <w:rPr>
          <w:rFonts w:ascii="Bookman Old Style" w:hAnsi="Bookman Old Style" w:cs="Courier New"/>
          <w:b/>
        </w:rPr>
        <w:t>БЕЗОПАСНОСТЬ ШКОЛЫ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828"/>
        <w:gridCol w:w="4394"/>
        <w:gridCol w:w="3621"/>
      </w:tblGrid>
      <w:tr w:rsidR="00B25030" w:rsidRPr="00382CBD" w:rsidTr="004B3A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4B3A54">
            <w:pPr>
              <w:snapToGrid w:val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snapToGrid w:val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2009-2010 учебный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321FED">
            <w:pPr>
              <w:snapToGrid w:val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2010-2011 учебный год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0" w:rsidRPr="00382CBD" w:rsidRDefault="00B25030" w:rsidP="004B3A54">
            <w:pPr>
              <w:snapToGrid w:val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2011-2012 учебный год</w:t>
            </w:r>
          </w:p>
        </w:tc>
      </w:tr>
      <w:tr w:rsidR="0003675D" w:rsidRPr="00382CBD" w:rsidTr="004B3A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4B3A54">
            <w:pPr>
              <w:pStyle w:val="a5"/>
              <w:snapToGrid w:val="0"/>
              <w:spacing w:before="0" w:after="0"/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Наличие автоматической пожарной сигнализации</w:t>
            </w:r>
          </w:p>
          <w:p w:rsidR="0003675D" w:rsidRPr="00382CBD" w:rsidRDefault="0003675D" w:rsidP="004B3A54">
            <w:pPr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имеется</w:t>
            </w:r>
          </w:p>
          <w:p w:rsidR="0003675D" w:rsidRPr="00F64BEB" w:rsidRDefault="0003675D" w:rsidP="00321FED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имеется</w:t>
            </w:r>
          </w:p>
          <w:p w:rsidR="0003675D" w:rsidRPr="00F64BEB" w:rsidRDefault="0003675D" w:rsidP="00321FED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82CB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имеется</w:t>
            </w:r>
          </w:p>
          <w:p w:rsidR="0003675D" w:rsidRPr="00F64BEB" w:rsidRDefault="0003675D" w:rsidP="00382CBD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</w:p>
        </w:tc>
      </w:tr>
      <w:tr w:rsidR="0003675D" w:rsidRPr="00382CBD" w:rsidTr="004B3A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4B3A54">
            <w:pPr>
              <w:pStyle w:val="a5"/>
              <w:snapToGrid w:val="0"/>
              <w:spacing w:before="0" w:after="0"/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Наличие системы речевого оповещения людей о пожаре</w:t>
            </w:r>
          </w:p>
          <w:p w:rsidR="0003675D" w:rsidRPr="00382CBD" w:rsidRDefault="0003675D" w:rsidP="004B3A54">
            <w:pPr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21FE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21FE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нет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82CB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нет</w:t>
            </w:r>
          </w:p>
        </w:tc>
      </w:tr>
      <w:tr w:rsidR="0003675D" w:rsidRPr="00382CBD" w:rsidTr="004B3A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4B3A54">
            <w:pPr>
              <w:pStyle w:val="a5"/>
              <w:snapToGrid w:val="0"/>
              <w:spacing w:before="0" w:after="0"/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Наличие кнопки тревожной сигнализации с выводом на пункт централизованной охраны</w:t>
            </w:r>
          </w:p>
          <w:p w:rsidR="0003675D" w:rsidRPr="00382CBD" w:rsidRDefault="0003675D" w:rsidP="004B3A54">
            <w:pPr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21FE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имеется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21FE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имеется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82CB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имеется</w:t>
            </w:r>
          </w:p>
        </w:tc>
      </w:tr>
      <w:tr w:rsidR="0003675D" w:rsidRPr="00382CBD" w:rsidTr="004B3A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4B3A54">
            <w:pPr>
              <w:pStyle w:val="a5"/>
              <w:snapToGrid w:val="0"/>
              <w:spacing w:before="0" w:after="0"/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Наличие ограждения территории (по всему периметру, частичное)</w:t>
            </w:r>
          </w:p>
          <w:p w:rsidR="0003675D" w:rsidRPr="00382CBD" w:rsidRDefault="0003675D" w:rsidP="004B3A54">
            <w:pPr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21FE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 xml:space="preserve">Имеется по всему </w:t>
            </w:r>
          </w:p>
          <w:p w:rsidR="0003675D" w:rsidRPr="00F64BEB" w:rsidRDefault="0003675D" w:rsidP="00321FED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периметру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21FE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 xml:space="preserve">Имеется по всему </w:t>
            </w:r>
          </w:p>
          <w:p w:rsidR="0003675D" w:rsidRPr="00F64BEB" w:rsidRDefault="0003675D" w:rsidP="00321FED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периметру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F64BEB" w:rsidRDefault="0003675D" w:rsidP="00382CBD">
            <w:pPr>
              <w:snapToGrid w:val="0"/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 xml:space="preserve">Имеется по всему </w:t>
            </w:r>
          </w:p>
          <w:p w:rsidR="0003675D" w:rsidRPr="00F64BEB" w:rsidRDefault="0003675D" w:rsidP="00382CBD">
            <w:pPr>
              <w:jc w:val="center"/>
              <w:rPr>
                <w:rFonts w:ascii="Bookman Old Style" w:hAnsi="Bookman Old Style" w:cs="Courier New"/>
                <w:sz w:val="20"/>
                <w:szCs w:val="18"/>
              </w:rPr>
            </w:pPr>
            <w:r w:rsidRPr="00F64BEB">
              <w:rPr>
                <w:rFonts w:ascii="Bookman Old Style" w:hAnsi="Bookman Old Style" w:cs="Courier New"/>
                <w:sz w:val="20"/>
                <w:szCs w:val="18"/>
              </w:rPr>
              <w:t>периметру</w:t>
            </w:r>
          </w:p>
        </w:tc>
      </w:tr>
      <w:tr w:rsidR="0003675D" w:rsidRPr="00382CBD" w:rsidTr="006E4828">
        <w:trPr>
          <w:trHeight w:val="6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4B3A54">
            <w:pPr>
              <w:pStyle w:val="a5"/>
              <w:snapToGrid w:val="0"/>
              <w:spacing w:before="0" w:after="0"/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lastRenderedPageBreak/>
              <w:t>Ресурсные затраты на комплексную безопасность (финансовые, материальные и др.)</w:t>
            </w:r>
          </w:p>
          <w:p w:rsidR="0003675D" w:rsidRPr="00382CBD" w:rsidRDefault="0003675D" w:rsidP="004B3A54">
            <w:pPr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344 348-59 рублей: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Прочистка канализации;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Промывка и дезинфекция водопровода;</w:t>
            </w:r>
          </w:p>
          <w:p w:rsidR="0003675D" w:rsidRPr="006E4828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6E4828">
              <w:rPr>
                <w:rFonts w:ascii="Bookman Old Style" w:hAnsi="Bookman Old Style" w:cs="Courier New"/>
                <w:sz w:val="18"/>
                <w:szCs w:val="18"/>
              </w:rPr>
              <w:t>Техническое обслуживание компьютеров;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обслуживание прямой пожарной связи; 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техническое обслуживание системы электроснабжения; техническое обслуживание охранной сигнализации;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дератизация;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дезинфекция;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дезинсекция;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вывоз ТБО;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техническое обслуживание счетчиков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заправка техническое обслуживание огнетушителей;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поверка манометров;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опрессовка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системы отопления; 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3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обследование вентиляционных каналов; техническое обслуживание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теплосчетчиков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;</w:t>
            </w:r>
          </w:p>
          <w:p w:rsidR="0003675D" w:rsidRPr="00382CBD" w:rsidRDefault="0003675D" w:rsidP="00321FED">
            <w:pPr>
              <w:pStyle w:val="a5"/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окос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травы;</w:t>
            </w:r>
          </w:p>
          <w:p w:rsidR="0003675D" w:rsidRPr="00382CBD" w:rsidRDefault="0003675D" w:rsidP="00321FED">
            <w:pPr>
              <w:pStyle w:val="a5"/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утилизация люминесцентных ламп; </w:t>
            </w:r>
          </w:p>
          <w:p w:rsidR="0003675D" w:rsidRPr="00382CBD" w:rsidRDefault="0003675D" w:rsidP="00321FED">
            <w:pPr>
              <w:pStyle w:val="a5"/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замеры сопротивления изоляции; оформление планов эвакуации;</w:t>
            </w:r>
          </w:p>
          <w:p w:rsidR="0003675D" w:rsidRPr="00382CBD" w:rsidRDefault="0003675D" w:rsidP="00321FED">
            <w:pPr>
              <w:pStyle w:val="a5"/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замена задвижек;</w:t>
            </w:r>
          </w:p>
          <w:p w:rsidR="0003675D" w:rsidRPr="00382CBD" w:rsidRDefault="0003675D" w:rsidP="00321FED">
            <w:pPr>
              <w:pStyle w:val="a5"/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</w:p>
          <w:p w:rsidR="0003675D" w:rsidRPr="00382CBD" w:rsidRDefault="0003675D" w:rsidP="00321FED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321FED">
            <w:pPr>
              <w:snapToGrid w:val="0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386 546-77 рублей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Техническое обслуживание пожарной сигнализации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вывоз ТБО;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теплосчетчиков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; 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Прочистка канализации;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Промывка и дезинфекция водопровода;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Техническое обслуживание компьютеров;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дератизация;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дезинсекция;</w:t>
            </w:r>
          </w:p>
          <w:p w:rsidR="0003675D" w:rsidRPr="00382CBD" w:rsidRDefault="0003675D" w:rsidP="00321FED">
            <w:pPr>
              <w:numPr>
                <w:ilvl w:val="0"/>
                <w:numId w:val="24"/>
              </w:numPr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техническое обслуживание системы электроснабжения;</w:t>
            </w:r>
          </w:p>
          <w:p w:rsidR="0003675D" w:rsidRPr="00382CBD" w:rsidRDefault="0003675D" w:rsidP="00321FED">
            <w:pPr>
              <w:numPr>
                <w:ilvl w:val="0"/>
                <w:numId w:val="24"/>
              </w:numPr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монтаж сети заземления станков в кабинете обслуживающего труда (столярных и слесарных) мастерских;</w:t>
            </w:r>
          </w:p>
          <w:p w:rsidR="0003675D" w:rsidRPr="00382CBD" w:rsidRDefault="0003675D" w:rsidP="00321FED">
            <w:pPr>
              <w:numPr>
                <w:ilvl w:val="0"/>
                <w:numId w:val="24"/>
              </w:numPr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опрессовка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системы отопления;</w:t>
            </w:r>
          </w:p>
          <w:p w:rsidR="0003675D" w:rsidRPr="00382CBD" w:rsidRDefault="0003675D" w:rsidP="00321FED">
            <w:pPr>
              <w:numPr>
                <w:ilvl w:val="0"/>
                <w:numId w:val="24"/>
              </w:numPr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техническое обслуживание инженерных сетей; </w:t>
            </w:r>
          </w:p>
          <w:p w:rsidR="0003675D" w:rsidRPr="00382CBD" w:rsidRDefault="0003675D" w:rsidP="00321FED">
            <w:pPr>
              <w:numPr>
                <w:ilvl w:val="0"/>
                <w:numId w:val="24"/>
              </w:numPr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поверка огнетушителей, манометров, медицинских весов;</w:t>
            </w:r>
          </w:p>
          <w:p w:rsidR="0003675D" w:rsidRPr="00382CBD" w:rsidRDefault="0003675D" w:rsidP="00321FED">
            <w:pPr>
              <w:numPr>
                <w:ilvl w:val="0"/>
                <w:numId w:val="24"/>
              </w:numPr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замеры сопротивления изоляции;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4"/>
              </w:numPr>
              <w:spacing w:before="0" w:after="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испытание пожарных лестниц; ремонт холодильного оборудования; установка водомера на горячее водоснабжение; замена крана терморегулятора ГВС; обслуживание прямой пожарной связи;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8" w:rsidRPr="006E4828" w:rsidRDefault="006E4828" w:rsidP="006E4828">
            <w:pPr>
              <w:jc w:val="center"/>
              <w:rPr>
                <w:rFonts w:ascii="Bookman Old Style" w:hAnsi="Bookman Old Style"/>
                <w:b/>
                <w:sz w:val="18"/>
              </w:rPr>
            </w:pPr>
            <w:r w:rsidRPr="006E4828">
              <w:rPr>
                <w:rFonts w:ascii="Bookman Old Style" w:hAnsi="Bookman Old Style"/>
                <w:b/>
                <w:sz w:val="18"/>
              </w:rPr>
              <w:t>294</w:t>
            </w:r>
            <w:r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Pr="006E4828">
              <w:rPr>
                <w:rFonts w:ascii="Bookman Old Style" w:hAnsi="Bookman Old Style"/>
                <w:b/>
                <w:sz w:val="18"/>
              </w:rPr>
              <w:t>759-00 рублей</w:t>
            </w:r>
            <w:r>
              <w:rPr>
                <w:rFonts w:ascii="Bookman Old Style" w:hAnsi="Bookman Old Style"/>
                <w:b/>
                <w:sz w:val="18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+</w:t>
            </w:r>
            <w:r w:rsidRPr="006E4828">
              <w:rPr>
                <w:rFonts w:ascii="Bookman Old Style" w:hAnsi="Bookman Old Style"/>
                <w:b/>
                <w:sz w:val="18"/>
              </w:rPr>
              <w:t>: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Замеры сопротивления изоляции;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E4828">
              <w:rPr>
                <w:rFonts w:ascii="Bookman Old Style" w:hAnsi="Bookman Old Style"/>
                <w:sz w:val="18"/>
                <w:szCs w:val="18"/>
              </w:rPr>
              <w:t>акарицидная</w:t>
            </w:r>
            <w:proofErr w:type="spellEnd"/>
            <w:r w:rsidRPr="006E4828">
              <w:rPr>
                <w:rFonts w:ascii="Bookman Old Style" w:hAnsi="Bookman Old Style"/>
                <w:sz w:val="18"/>
                <w:szCs w:val="18"/>
              </w:rPr>
              <w:t xml:space="preserve"> обработка территории от клещей;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дератизация;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дезинсекция (обработка пищеблока от тараканов);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дезинфекция пищеблока;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E4828">
              <w:rPr>
                <w:rFonts w:ascii="Bookman Old Style" w:hAnsi="Bookman Old Style"/>
                <w:sz w:val="18"/>
                <w:szCs w:val="18"/>
              </w:rPr>
              <w:t>опрессовка</w:t>
            </w:r>
            <w:proofErr w:type="spellEnd"/>
            <w:r w:rsidRPr="006E4828">
              <w:rPr>
                <w:rFonts w:ascii="Bookman Old Style" w:hAnsi="Bookman Old Style"/>
                <w:sz w:val="18"/>
                <w:szCs w:val="18"/>
              </w:rPr>
              <w:t xml:space="preserve"> отопительной системы;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поверка манометров;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переосвидетельствование и заправка огнетушителей;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промывка системы канализации и холодного водоснабжения;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техническое обслуживание сигнализации;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мониторинг пожарной сигнализации;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 xml:space="preserve">поверка </w:t>
            </w:r>
            <w:proofErr w:type="spellStart"/>
            <w:r w:rsidRPr="006E4828">
              <w:rPr>
                <w:rFonts w:ascii="Bookman Old Style" w:hAnsi="Bookman Old Style"/>
                <w:sz w:val="18"/>
                <w:szCs w:val="18"/>
              </w:rPr>
              <w:t>теплосчетчика</w:t>
            </w:r>
            <w:proofErr w:type="spellEnd"/>
            <w:proofErr w:type="gramStart"/>
            <w:r w:rsidRPr="006E4828">
              <w:rPr>
                <w:rFonts w:ascii="Bookman Old Style" w:hAnsi="Bookman Old Style"/>
                <w:sz w:val="18"/>
                <w:szCs w:val="18"/>
              </w:rPr>
              <w:t xml:space="preserve"> ;</w:t>
            </w:r>
            <w:proofErr w:type="gramEnd"/>
          </w:p>
          <w:p w:rsidR="006E4828" w:rsidRPr="006E4828" w:rsidRDefault="006E4828" w:rsidP="006E4828">
            <w:pPr>
              <w:pStyle w:val="a5"/>
              <w:numPr>
                <w:ilvl w:val="0"/>
                <w:numId w:val="31"/>
              </w:numPr>
              <w:spacing w:before="0" w:after="0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вывоз ТБО;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установка морозильной камеры;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установка вентиля;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установка бойлеров;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монтаж светильников;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монтаж проектора;</w:t>
            </w:r>
          </w:p>
          <w:p w:rsidR="006E4828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монтаж вентилятора;</w:t>
            </w:r>
          </w:p>
          <w:p w:rsidR="0003675D" w:rsidRPr="006E4828" w:rsidRDefault="006E4828" w:rsidP="006E4828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6E4828">
              <w:rPr>
                <w:rFonts w:ascii="Bookman Old Style" w:hAnsi="Bookman Old Style"/>
                <w:sz w:val="18"/>
                <w:szCs w:val="18"/>
              </w:rPr>
              <w:t>ремонт монитора;</w:t>
            </w:r>
          </w:p>
          <w:p w:rsidR="006E4828" w:rsidRPr="006E4828" w:rsidRDefault="006E4828" w:rsidP="001E34DA">
            <w:pPr>
              <w:pStyle w:val="a6"/>
              <w:spacing w:after="0" w:line="240" w:lineRule="auto"/>
              <w:ind w:left="357"/>
              <w:jc w:val="both"/>
              <w:rPr>
                <w:rFonts w:ascii="Bookman Old Style" w:hAnsi="Bookman Old Style" w:cs="Courier New"/>
                <w:color w:val="FF0000"/>
                <w:sz w:val="18"/>
                <w:szCs w:val="18"/>
              </w:rPr>
            </w:pPr>
          </w:p>
        </w:tc>
      </w:tr>
      <w:tr w:rsidR="0003675D" w:rsidRPr="00382CBD" w:rsidTr="0093095C">
        <w:trPr>
          <w:trHeight w:val="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4B3A54">
            <w:pPr>
              <w:jc w:val="both"/>
              <w:rPr>
                <w:rFonts w:ascii="Bookman Old Style" w:hAnsi="Bookman Old Style" w:cs="Courier New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Ремонт здания и помещений на сумму   783 000  рублей: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0"/>
              </w:numPr>
              <w:tabs>
                <w:tab w:val="left" w:pos="720"/>
              </w:tabs>
              <w:spacing w:before="0" w:after="0"/>
              <w:ind w:left="357" w:hanging="357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косметический ремонт медицинского кабинета;</w:t>
            </w:r>
          </w:p>
          <w:p w:rsidR="0003675D" w:rsidRPr="00382CBD" w:rsidRDefault="0003675D" w:rsidP="00321FED">
            <w:pPr>
              <w:pStyle w:val="a5"/>
              <w:numPr>
                <w:ilvl w:val="0"/>
                <w:numId w:val="20"/>
              </w:numPr>
              <w:tabs>
                <w:tab w:val="left" w:pos="720"/>
              </w:tabs>
              <w:spacing w:before="0" w:after="0"/>
              <w:ind w:left="357" w:hanging="357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косметический ремонт мастерских и подсобных помещений мастерских;</w:t>
            </w:r>
          </w:p>
          <w:p w:rsidR="0003675D" w:rsidRPr="00382CBD" w:rsidRDefault="0003675D" w:rsidP="00321FED">
            <w:pPr>
              <w:numPr>
                <w:ilvl w:val="0"/>
                <w:numId w:val="20"/>
              </w:numPr>
              <w:ind w:left="357" w:hanging="357"/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установка уплотнителей и доводчиков на дверях эвакуационных выходов;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D" w:rsidRPr="00382CBD" w:rsidRDefault="0003675D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Ремонт здания и помещений на сумму 3 734 879  рублей: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строительство спортивной универсальной площадки;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ремонт коридора 3 этажа;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ремонт актового зала;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ремонт кабинета обслуживающего труда;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приобретение и установка окон;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установка контейнерной площадки;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установка противопожарных дверей;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замена створки входной двери; </w:t>
            </w:r>
          </w:p>
          <w:p w:rsidR="0003675D" w:rsidRPr="00382CBD" w:rsidRDefault="0003675D" w:rsidP="00321FED">
            <w:pPr>
              <w:pStyle w:val="a6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изготовление и установка двери из (ПВХ)</w:t>
            </w:r>
          </w:p>
          <w:p w:rsidR="0003675D" w:rsidRPr="00382CBD" w:rsidRDefault="0003675D" w:rsidP="00321FED">
            <w:pPr>
              <w:pStyle w:val="a6"/>
              <w:spacing w:after="0" w:line="240" w:lineRule="auto"/>
              <w:ind w:left="0"/>
              <w:rPr>
                <w:rFonts w:ascii="Bookman Old Style" w:hAnsi="Bookman Old Style" w:cs="Courier New"/>
                <w:sz w:val="18"/>
                <w:szCs w:val="18"/>
              </w:rPr>
            </w:pPr>
          </w:p>
          <w:p w:rsidR="0003675D" w:rsidRPr="00382CBD" w:rsidRDefault="0003675D" w:rsidP="00321FED">
            <w:pPr>
              <w:jc w:val="both"/>
              <w:rPr>
                <w:rFonts w:ascii="Bookman Old Style" w:hAnsi="Bookman Old Style" w:cs="Courier New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EC" w:rsidRPr="002940EC" w:rsidRDefault="002940EC" w:rsidP="002940EC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0EC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Ремонт здания и помещений на сумму  874 285 рублей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2940EC">
              <w:rPr>
                <w:rFonts w:ascii="Bookman Old Style" w:hAnsi="Bookman Old Style"/>
                <w:sz w:val="18"/>
                <w:szCs w:val="18"/>
              </w:rPr>
              <w:t>на ремонт путей эвакуации по предписанию Государственного пожарного надзора (ремонт рекреации 1 этажа</w:t>
            </w:r>
            <w:proofErr w:type="gramEnd"/>
          </w:p>
          <w:p w:rsidR="002940EC" w:rsidRPr="002940EC" w:rsidRDefault="002940EC" w:rsidP="002940E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940EC">
              <w:rPr>
                <w:rFonts w:ascii="Bookman Old Style" w:hAnsi="Bookman Old Style"/>
                <w:sz w:val="18"/>
                <w:szCs w:val="18"/>
              </w:rPr>
              <w:t>покраска стен и потолков 1-го и 2-го этажей столовой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940EC">
              <w:rPr>
                <w:rFonts w:ascii="Bookman Old Style" w:hAnsi="Bookman Old Style"/>
                <w:sz w:val="18"/>
                <w:szCs w:val="18"/>
              </w:rPr>
              <w:t>ремонт металлической двери;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940EC">
              <w:rPr>
                <w:rFonts w:ascii="Bookman Old Style" w:hAnsi="Bookman Old Style"/>
                <w:sz w:val="18"/>
                <w:szCs w:val="18"/>
              </w:rPr>
              <w:t>установка окон</w:t>
            </w:r>
          </w:p>
          <w:p w:rsidR="002940EC" w:rsidRDefault="002940EC" w:rsidP="002940EC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940EC">
              <w:rPr>
                <w:rFonts w:ascii="Bookman Old Style" w:hAnsi="Bookman Old Style"/>
                <w:sz w:val="18"/>
                <w:szCs w:val="18"/>
              </w:rPr>
              <w:t>капитальный  ремонт кровли над спортивным залом</w:t>
            </w:r>
          </w:p>
          <w:p w:rsidR="0003675D" w:rsidRPr="002940EC" w:rsidRDefault="002940EC" w:rsidP="002940EC">
            <w:pPr>
              <w:pStyle w:val="a6"/>
              <w:numPr>
                <w:ilvl w:val="0"/>
                <w:numId w:val="32"/>
              </w:numPr>
              <w:jc w:val="both"/>
              <w:rPr>
                <w:rFonts w:ascii="Bookman Old Style" w:hAnsi="Bookman Old Style" w:cs="Courier New"/>
                <w:b/>
              </w:rPr>
            </w:pPr>
            <w:r w:rsidRPr="002940EC">
              <w:rPr>
                <w:rFonts w:ascii="Bookman Old Style" w:hAnsi="Bookman Old Style"/>
                <w:sz w:val="18"/>
                <w:szCs w:val="18"/>
              </w:rPr>
              <w:lastRenderedPageBreak/>
              <w:t>косметический ремонт столовой и подсобных помещений</w:t>
            </w:r>
          </w:p>
        </w:tc>
      </w:tr>
    </w:tbl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hd w:val="clear" w:color="auto" w:fill="FF99CC"/>
        </w:rPr>
      </w:pPr>
      <w:r w:rsidRPr="00382CBD">
        <w:rPr>
          <w:rFonts w:ascii="Bookman Old Style" w:hAnsi="Bookman Old Style" w:cs="Courier New"/>
          <w:b/>
          <w:shd w:val="clear" w:color="auto" w:fill="FF99CC"/>
          <w:lang w:val="en-US"/>
        </w:rPr>
        <w:t>IX</w:t>
      </w:r>
      <w:r w:rsidRPr="00382CBD">
        <w:rPr>
          <w:rFonts w:ascii="Bookman Old Style" w:hAnsi="Bookman Old Style" w:cs="Courier New"/>
          <w:b/>
          <w:shd w:val="clear" w:color="auto" w:fill="FF99CC"/>
        </w:rPr>
        <w:t>. МАТЕРИАЛЬНО-ТЕХНИЧЕСКАЯ БАЗА ШКОЛЫ</w:t>
      </w: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  <w:shd w:val="clear" w:color="auto" w:fill="FF99CC"/>
        </w:rPr>
      </w:pPr>
    </w:p>
    <w:p w:rsidR="00F30973" w:rsidRPr="00382CBD" w:rsidRDefault="00F30973" w:rsidP="00F30973">
      <w:pPr>
        <w:jc w:val="center"/>
        <w:rPr>
          <w:rFonts w:ascii="Bookman Old Style" w:hAnsi="Bookman Old Style" w:cs="Courier New"/>
          <w:b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8"/>
        <w:gridCol w:w="4111"/>
        <w:gridCol w:w="4111"/>
        <w:gridCol w:w="4111"/>
      </w:tblGrid>
      <w:tr w:rsidR="00B25030" w:rsidRPr="00382CBD" w:rsidTr="00B25030">
        <w:tc>
          <w:tcPr>
            <w:tcW w:w="2518" w:type="dxa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вопросы</w:t>
            </w:r>
          </w:p>
        </w:tc>
        <w:tc>
          <w:tcPr>
            <w:tcW w:w="4111" w:type="dxa"/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2009-2010 учебный год</w:t>
            </w:r>
          </w:p>
        </w:tc>
        <w:tc>
          <w:tcPr>
            <w:tcW w:w="4111" w:type="dxa"/>
          </w:tcPr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2010-2011 учебный год</w:t>
            </w:r>
          </w:p>
        </w:tc>
        <w:tc>
          <w:tcPr>
            <w:tcW w:w="4111" w:type="dxa"/>
          </w:tcPr>
          <w:p w:rsidR="00B25030" w:rsidRPr="00382CBD" w:rsidRDefault="00B25030" w:rsidP="004B3A54">
            <w:pPr>
              <w:jc w:val="center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2011-2012 учебный год</w:t>
            </w:r>
          </w:p>
        </w:tc>
      </w:tr>
      <w:tr w:rsidR="00B25030" w:rsidRPr="00382CBD" w:rsidTr="00B25030">
        <w:tc>
          <w:tcPr>
            <w:tcW w:w="2518" w:type="dxa"/>
            <w:vMerge w:val="restart"/>
          </w:tcPr>
          <w:p w:rsidR="00B25030" w:rsidRPr="00382CBD" w:rsidRDefault="00B25030" w:rsidP="004B3A54">
            <w:pPr>
              <w:jc w:val="both"/>
              <w:rPr>
                <w:rFonts w:ascii="Bookman Old Style" w:hAnsi="Bookman Old Style" w:cs="Courier New"/>
                <w:b/>
              </w:rPr>
            </w:pPr>
            <w:r w:rsidRPr="00382CBD">
              <w:rPr>
                <w:rFonts w:ascii="Bookman Old Style" w:hAnsi="Bookman Old Style" w:cs="Courier New"/>
                <w:b/>
              </w:rPr>
              <w:t>Перечислить, что сделано за год для укрепления материально-технической базы школы, в том числе по приобретению учебников и учебно-методических пособий</w:t>
            </w:r>
          </w:p>
        </w:tc>
        <w:tc>
          <w:tcPr>
            <w:tcW w:w="4111" w:type="dxa"/>
          </w:tcPr>
          <w:p w:rsidR="00B25030" w:rsidRPr="00382CBD" w:rsidRDefault="00B25030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Учебные пособия  и литература </w:t>
            </w:r>
          </w:p>
          <w:p w:rsidR="00B25030" w:rsidRPr="00382CBD" w:rsidRDefault="00B25030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на сумму  295 650,93 руб.</w:t>
            </w:r>
          </w:p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4111" w:type="dxa"/>
          </w:tcPr>
          <w:p w:rsidR="00B25030" w:rsidRPr="00382CBD" w:rsidRDefault="00B25030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Учебные пособия  и литература </w:t>
            </w:r>
          </w:p>
          <w:p w:rsidR="00B25030" w:rsidRPr="00382CBD" w:rsidRDefault="00B25030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на сумму 256 397,99  руб.</w:t>
            </w:r>
          </w:p>
        </w:tc>
        <w:tc>
          <w:tcPr>
            <w:tcW w:w="4111" w:type="dxa"/>
          </w:tcPr>
          <w:p w:rsidR="0003675D" w:rsidRPr="00382CBD" w:rsidRDefault="0003675D" w:rsidP="0003675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Учебные пособия  и литература </w:t>
            </w:r>
          </w:p>
          <w:p w:rsidR="00B25030" w:rsidRPr="00382CBD" w:rsidRDefault="0003675D" w:rsidP="0003675D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на сумму </w:t>
            </w:r>
            <w:r w:rsidR="005053CC" w:rsidRPr="005053CC">
              <w:rPr>
                <w:rFonts w:ascii="Bookman Old Style" w:hAnsi="Bookman Old Style" w:cs="Courier New"/>
                <w:b/>
                <w:sz w:val="18"/>
              </w:rPr>
              <w:t>154 761,00 руб.</w:t>
            </w:r>
          </w:p>
        </w:tc>
      </w:tr>
      <w:tr w:rsidR="00B25030" w:rsidRPr="00382CBD" w:rsidTr="001E34DA">
        <w:trPr>
          <w:trHeight w:val="5093"/>
        </w:trPr>
        <w:tc>
          <w:tcPr>
            <w:tcW w:w="2518" w:type="dxa"/>
            <w:vMerge/>
          </w:tcPr>
          <w:p w:rsidR="00B25030" w:rsidRPr="00382CBD" w:rsidRDefault="00B25030" w:rsidP="004B3A54">
            <w:pPr>
              <w:rPr>
                <w:rFonts w:ascii="Bookman Old Style" w:hAnsi="Bookman Old Style" w:cs="Courier New"/>
                <w:b/>
              </w:rPr>
            </w:pPr>
          </w:p>
        </w:tc>
        <w:tc>
          <w:tcPr>
            <w:tcW w:w="4111" w:type="dxa"/>
          </w:tcPr>
          <w:p w:rsidR="00B25030" w:rsidRPr="00382CBD" w:rsidRDefault="00B25030" w:rsidP="00321FED">
            <w:pPr>
              <w:snapToGrid w:val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Учебное оборудование –</w:t>
            </w:r>
          </w:p>
          <w:p w:rsidR="00B25030" w:rsidRPr="00382CBD" w:rsidRDefault="00B25030" w:rsidP="00321FED">
            <w:pPr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590 573,36 руб.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Флэшка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6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Демосистема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настольная-1шт.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Стол компьютерный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Шкаф-стеллаж угловой- 1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  <w:lang w:val="en-US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Кронштейн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Barkan</w:t>
            </w:r>
            <w:proofErr w:type="spellEnd"/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Стерилизатор воздушный- 1 шт. 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Облучатель бактерицидный передвижной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Проектор 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EPSON</w:t>
            </w: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Бойлер электрический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Машина посудомоечная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Miele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-1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Стол-кафедра для выдач книг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Шкаф для читательских формуляров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Шкаф-стеллаж односторонний – 3 шт., комбинированный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Шкаф-стеллаж комбинированный – 5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Журнальный стол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Аквариум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Компьютер ученика компактный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HELiO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Компьютер ученика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HELiO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Мультимедийный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проектор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Infokus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Настенный экран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Лазерный принтер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 xml:space="preserve"> Canon</w:t>
            </w: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Сканер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 xml:space="preserve"> EPSON</w:t>
            </w: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Монитор 19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Aser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Фотоаппарат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 xml:space="preserve"> SONY</w:t>
            </w: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Аппарат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Ротта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Облучатель-рецикулятор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бактерицидный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Информационный стенд «Государственная Символика»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Информационный стенд – 5 шт.</w:t>
            </w:r>
          </w:p>
          <w:p w:rsidR="00B25030" w:rsidRPr="00382CBD" w:rsidRDefault="00B25030" w:rsidP="00321FED">
            <w:pPr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4111" w:type="dxa"/>
          </w:tcPr>
          <w:p w:rsidR="00B25030" w:rsidRPr="00382CBD" w:rsidRDefault="00B25030" w:rsidP="00321FED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lastRenderedPageBreak/>
              <w:t>Учебное оборудование-</w:t>
            </w:r>
          </w:p>
          <w:p w:rsidR="00B25030" w:rsidRPr="00382CBD" w:rsidRDefault="00B25030" w:rsidP="00321FED">
            <w:pPr>
              <w:pStyle w:val="a5"/>
              <w:spacing w:before="0" w:after="0"/>
              <w:jc w:val="center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b/>
                <w:sz w:val="18"/>
                <w:szCs w:val="18"/>
              </w:rPr>
              <w:t>214 239,00 руб.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Аквариум – 2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Рамка – 7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Флэшка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Утюг паровой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Футболки для мальчиков – 16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Ноутбук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Экран проекционный на треноге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Компьютер 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ASUS</w:t>
            </w: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Шкаф металлический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Цифровой </w:t>
            </w: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мультиметр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демонстрационный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Стилиус</w:t>
            </w:r>
            <w:proofErr w:type="spell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интерактивный  - 1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Проектор </w:t>
            </w:r>
            <w:r w:rsidRPr="00382CBD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EPSON</w:t>
            </w: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 xml:space="preserve">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Кабел</w:t>
            </w:r>
            <w:proofErr w:type="gramStart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ь(</w:t>
            </w:r>
            <w:proofErr w:type="gramEnd"/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комплект) для мобильного звукового комплекта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Микрофонная радиосистема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Мобильный звуковой комплект – 1 шт.</w:t>
            </w:r>
          </w:p>
          <w:p w:rsidR="00B25030" w:rsidRPr="00382CBD" w:rsidRDefault="00B25030" w:rsidP="00321FED">
            <w:pPr>
              <w:pStyle w:val="a6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382CBD">
              <w:rPr>
                <w:rFonts w:ascii="Bookman Old Style" w:hAnsi="Bookman Old Style" w:cs="Courier New"/>
                <w:sz w:val="18"/>
                <w:szCs w:val="18"/>
              </w:rPr>
              <w:t>Стойка микрофонная – 2 шт.</w:t>
            </w:r>
          </w:p>
        </w:tc>
        <w:tc>
          <w:tcPr>
            <w:tcW w:w="4111" w:type="dxa"/>
          </w:tcPr>
          <w:p w:rsidR="002940EC" w:rsidRPr="002940EC" w:rsidRDefault="002940EC" w:rsidP="002940EC">
            <w:pPr>
              <w:pStyle w:val="a5"/>
              <w:snapToGrid w:val="0"/>
              <w:spacing w:before="0"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0EC">
              <w:rPr>
                <w:rFonts w:ascii="Bookman Old Style" w:hAnsi="Bookman Old Style"/>
                <w:b/>
                <w:sz w:val="18"/>
                <w:szCs w:val="18"/>
              </w:rPr>
              <w:t>Учебное оборудование-</w:t>
            </w:r>
          </w:p>
          <w:p w:rsidR="002940EC" w:rsidRPr="002940EC" w:rsidRDefault="002940EC" w:rsidP="002940E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940EC">
              <w:rPr>
                <w:rFonts w:ascii="Bookman Old Style" w:hAnsi="Bookman Old Style"/>
                <w:b/>
                <w:sz w:val="18"/>
                <w:szCs w:val="18"/>
              </w:rPr>
              <w:t>1 307 043 -50 руб.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Жесткий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диск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-1шт.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Ноутбук – 5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шт. 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Бойлеры – 10шт.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Монитор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View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Sonic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– 2шт.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Стул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«</w:t>
            </w:r>
            <w:proofErr w:type="spellStart"/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Аскона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– 50шт.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Процессор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Intel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Celeron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-1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Экран проекционный -1шт.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Мультимедиа проектор</w:t>
            </w:r>
            <w:proofErr w:type="gramStart"/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Epson</w:t>
            </w:r>
            <w:proofErr w:type="gramEnd"/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EB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XII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VII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– 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Ноутбук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  <w:lang w:val="en-US"/>
              </w:rPr>
              <w:t>ASUS – 2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Шкаф полуоткрытый цветной 2019х800х400 – 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Шкаф полуоткрытый витрина цветной 2019х800х400 – 2шт.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Шкаф закрытый 2019х800х400 – 2шт.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Шкаф для одежды цветной 2019х100х400 – 2шт.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Стол преподавателя эргономичный, цветной 750х1200х600 – 1 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Парта одноместная регулируемая  гр.2-4цв.- 30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Стул регулируемый гр.2-4цв.-30шт.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Модульный набор из 3-х трапеций для прыжков – 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Детский тренажер «Беговая дорожка </w:t>
            </w: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Саманта</w:t>
            </w:r>
            <w:proofErr w:type="spellEnd"/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» - 1шт.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Детский велотренажер «Астра» - 1шт.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Звуковой коврик «Гигантский напольный синтезатор» - 1шт.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Детский спортивный комплекс «Карусель»- 1шт.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Мат-трансформер</w:t>
            </w:r>
            <w:proofErr w:type="spellEnd"/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 -2шт.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Комплект лабораторного оборудования «Тепловые явления» (переносная лаборатория в чемодане)- 1компл.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Комплекта лабораторного оборудования «От зародыша до взрослого растения» с руководством для учителя – 1компл.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Комплект лабораторного оборудования «Основы биологического практикума» с руководством для учителя -1 </w:t>
            </w:r>
            <w:proofErr w:type="spellStart"/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компл</w:t>
            </w:r>
            <w:proofErr w:type="spellEnd"/>
            <w:r w:rsidRPr="002940EC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Комплект лабораторного оборудования «Наблюдение за погодой» с руководством для учителя – 1компл.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Микроскоп цифровой – 4шт.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360"/>
              <w:contextualSpacing/>
              <w:rPr>
                <w:rFonts w:ascii="Bookman Old Style" w:hAnsi="Bookman Old Style" w:cs="Times New Roman"/>
                <w:sz w:val="18"/>
                <w:szCs w:val="18"/>
              </w:rPr>
            </w:pP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Комплект лабораторного оборудования "Плавание и погружение (Закон Архимеда)" или эквивалент – 1компл.</w:t>
            </w:r>
          </w:p>
          <w:p w:rsidR="002940EC" w:rsidRPr="002940EC" w:rsidRDefault="002940EC" w:rsidP="002940EC">
            <w:pPr>
              <w:pStyle w:val="a6"/>
              <w:numPr>
                <w:ilvl w:val="0"/>
                <w:numId w:val="33"/>
              </w:numPr>
              <w:ind w:left="317" w:hanging="3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0EC">
              <w:rPr>
                <w:rFonts w:ascii="Bookman Old Style" w:hAnsi="Bookman Old Style"/>
                <w:sz w:val="18"/>
                <w:szCs w:val="18"/>
              </w:rPr>
              <w:t xml:space="preserve">Передвижной мобильный  компьютерный класс  </w:t>
            </w:r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 xml:space="preserve">               (портативный компьютер преподавателя – 1 шт.; портативный компьютер ученика (</w:t>
            </w:r>
            <w:proofErr w:type="spellStart"/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нетбук</w:t>
            </w:r>
            <w:proofErr w:type="spellEnd"/>
            <w:r w:rsidRPr="002940EC">
              <w:rPr>
                <w:rFonts w:ascii="Bookman Old Style" w:hAnsi="Bookman Old Style" w:cs="Times New Roman"/>
                <w:sz w:val="18"/>
                <w:szCs w:val="18"/>
              </w:rPr>
              <w:t>) – 30шт.;</w:t>
            </w:r>
            <w:r w:rsidRPr="002940EC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940EC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тележка-хранилище </w:t>
            </w:r>
            <w:proofErr w:type="spellStart"/>
            <w:r w:rsidRPr="002940EC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c</w:t>
            </w:r>
            <w:proofErr w:type="spellEnd"/>
            <w:r w:rsidRPr="002940EC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системой подзарядки – 1шт.; точка доступа для беспроводной локальной сети – 1 шт.</w:t>
            </w:r>
            <w:proofErr w:type="gramEnd"/>
          </w:p>
          <w:p w:rsidR="002940EC" w:rsidRPr="003F3330" w:rsidRDefault="002940EC" w:rsidP="002940EC">
            <w:pPr>
              <w:pStyle w:val="a6"/>
              <w:ind w:left="76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030" w:rsidRPr="00382CBD" w:rsidRDefault="00B25030" w:rsidP="004B3A54">
            <w:pPr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</w:tbl>
    <w:p w:rsidR="00F30973" w:rsidRDefault="00F30973" w:rsidP="00F30973">
      <w:pPr>
        <w:jc w:val="center"/>
        <w:rPr>
          <w:rFonts w:ascii="Bookman Old Style" w:hAnsi="Bookman Old Style" w:cs="Courier New"/>
          <w:b/>
        </w:rPr>
      </w:pPr>
    </w:p>
    <w:p w:rsidR="007473D4" w:rsidRDefault="007473D4" w:rsidP="00F30973">
      <w:pPr>
        <w:jc w:val="center"/>
        <w:rPr>
          <w:rFonts w:ascii="Bookman Old Style" w:hAnsi="Bookman Old Style" w:cs="Courier New"/>
          <w:b/>
        </w:rPr>
        <w:sectPr w:rsidR="007473D4" w:rsidSect="004B3A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3908" w:rsidRDefault="00E43908" w:rsidP="00F30973">
      <w:pPr>
        <w:jc w:val="center"/>
        <w:rPr>
          <w:rFonts w:ascii="Bookman Old Style" w:hAnsi="Bookman Old Style" w:cs="Courier New"/>
          <w:b/>
        </w:rPr>
      </w:pPr>
    </w:p>
    <w:p w:rsidR="00F30973" w:rsidRPr="00382CBD" w:rsidRDefault="00F30973" w:rsidP="00F30973">
      <w:pPr>
        <w:rPr>
          <w:rFonts w:ascii="Bookman Old Style" w:hAnsi="Bookman Old Style"/>
        </w:rPr>
      </w:pPr>
    </w:p>
    <w:p w:rsidR="00996473" w:rsidRPr="00382CBD" w:rsidRDefault="00996473">
      <w:pPr>
        <w:rPr>
          <w:rFonts w:ascii="Bookman Old Style" w:hAnsi="Bookman Old Style"/>
        </w:rPr>
      </w:pPr>
    </w:p>
    <w:sectPr w:rsidR="00996473" w:rsidRPr="00382CBD" w:rsidSect="007473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26102B8"/>
    <w:multiLevelType w:val="hybridMultilevel"/>
    <w:tmpl w:val="F01AB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AD3B86"/>
    <w:multiLevelType w:val="hybridMultilevel"/>
    <w:tmpl w:val="A2A65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97699F"/>
    <w:multiLevelType w:val="hybridMultilevel"/>
    <w:tmpl w:val="810667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8E1E2B"/>
    <w:multiLevelType w:val="hybridMultilevel"/>
    <w:tmpl w:val="0DEA2D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0FBA7BA2"/>
    <w:multiLevelType w:val="hybridMultilevel"/>
    <w:tmpl w:val="73121A3C"/>
    <w:lvl w:ilvl="0" w:tplc="63C29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1D3AF5"/>
    <w:multiLevelType w:val="hybridMultilevel"/>
    <w:tmpl w:val="0082E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050F06"/>
    <w:multiLevelType w:val="hybridMultilevel"/>
    <w:tmpl w:val="2A6839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201017"/>
    <w:multiLevelType w:val="hybridMultilevel"/>
    <w:tmpl w:val="D7160B04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DC6E29"/>
    <w:multiLevelType w:val="hybridMultilevel"/>
    <w:tmpl w:val="E7B25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4224F"/>
    <w:multiLevelType w:val="hybridMultilevel"/>
    <w:tmpl w:val="D3CA6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F636B"/>
    <w:multiLevelType w:val="hybridMultilevel"/>
    <w:tmpl w:val="7534C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15DBA"/>
    <w:multiLevelType w:val="hybridMultilevel"/>
    <w:tmpl w:val="C8E6CF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64402"/>
    <w:multiLevelType w:val="hybridMultilevel"/>
    <w:tmpl w:val="D77083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62CD8"/>
    <w:multiLevelType w:val="hybridMultilevel"/>
    <w:tmpl w:val="9D9A92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10655"/>
    <w:multiLevelType w:val="hybridMultilevel"/>
    <w:tmpl w:val="602E3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35A1B"/>
    <w:multiLevelType w:val="hybridMultilevel"/>
    <w:tmpl w:val="0AB401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37207"/>
    <w:multiLevelType w:val="hybridMultilevel"/>
    <w:tmpl w:val="07906D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BA4396"/>
    <w:multiLevelType w:val="hybridMultilevel"/>
    <w:tmpl w:val="11BA59A6"/>
    <w:lvl w:ilvl="0" w:tplc="BF90AF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40D07"/>
    <w:multiLevelType w:val="hybridMultilevel"/>
    <w:tmpl w:val="498CE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D4B1FB3"/>
    <w:multiLevelType w:val="hybridMultilevel"/>
    <w:tmpl w:val="A4221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CA7AD7"/>
    <w:multiLevelType w:val="hybridMultilevel"/>
    <w:tmpl w:val="9A0A0932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EE51EB"/>
    <w:multiLevelType w:val="hybridMultilevel"/>
    <w:tmpl w:val="B05EB618"/>
    <w:lvl w:ilvl="0" w:tplc="63C29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F20E0"/>
    <w:multiLevelType w:val="hybridMultilevel"/>
    <w:tmpl w:val="BAEA43AA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9"/>
  </w:num>
  <w:num w:numId="16">
    <w:abstractNumId w:val="27"/>
  </w:num>
  <w:num w:numId="17">
    <w:abstractNumId w:val="13"/>
  </w:num>
  <w:num w:numId="18">
    <w:abstractNumId w:val="17"/>
  </w:num>
  <w:num w:numId="19">
    <w:abstractNumId w:val="4"/>
  </w:num>
  <w:num w:numId="20">
    <w:abstractNumId w:val="5"/>
  </w:num>
  <w:num w:numId="21">
    <w:abstractNumId w:val="0"/>
  </w:num>
  <w:num w:numId="22">
    <w:abstractNumId w:val="28"/>
  </w:num>
  <w:num w:numId="23">
    <w:abstractNumId w:val="15"/>
  </w:num>
  <w:num w:numId="24">
    <w:abstractNumId w:val="30"/>
  </w:num>
  <w:num w:numId="25">
    <w:abstractNumId w:val="1"/>
  </w:num>
  <w:num w:numId="26">
    <w:abstractNumId w:val="2"/>
  </w:num>
  <w:num w:numId="27">
    <w:abstractNumId w:val="3"/>
  </w:num>
  <w:num w:numId="28">
    <w:abstractNumId w:val="6"/>
  </w:num>
  <w:num w:numId="29">
    <w:abstractNumId w:val="7"/>
  </w:num>
  <w:num w:numId="30">
    <w:abstractNumId w:val="11"/>
  </w:num>
  <w:num w:numId="31">
    <w:abstractNumId w:val="16"/>
  </w:num>
  <w:num w:numId="32">
    <w:abstractNumId w:val="2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973"/>
    <w:rsid w:val="0003675D"/>
    <w:rsid w:val="00070715"/>
    <w:rsid w:val="000A0B2D"/>
    <w:rsid w:val="000D18B5"/>
    <w:rsid w:val="001E34DA"/>
    <w:rsid w:val="001E4FC4"/>
    <w:rsid w:val="00213202"/>
    <w:rsid w:val="00284203"/>
    <w:rsid w:val="002919E4"/>
    <w:rsid w:val="00293582"/>
    <w:rsid w:val="002940EC"/>
    <w:rsid w:val="002B100C"/>
    <w:rsid w:val="002B5785"/>
    <w:rsid w:val="00306499"/>
    <w:rsid w:val="00321FED"/>
    <w:rsid w:val="00342B35"/>
    <w:rsid w:val="00345965"/>
    <w:rsid w:val="00382CBD"/>
    <w:rsid w:val="00394CA6"/>
    <w:rsid w:val="003C66D4"/>
    <w:rsid w:val="003E6135"/>
    <w:rsid w:val="00471C07"/>
    <w:rsid w:val="0048602D"/>
    <w:rsid w:val="004B3A54"/>
    <w:rsid w:val="005053CC"/>
    <w:rsid w:val="005156AD"/>
    <w:rsid w:val="00515C7C"/>
    <w:rsid w:val="00592FD6"/>
    <w:rsid w:val="005D011C"/>
    <w:rsid w:val="006720E7"/>
    <w:rsid w:val="006E4828"/>
    <w:rsid w:val="00731BEB"/>
    <w:rsid w:val="007473D4"/>
    <w:rsid w:val="007767F4"/>
    <w:rsid w:val="00776803"/>
    <w:rsid w:val="00794F74"/>
    <w:rsid w:val="008749A6"/>
    <w:rsid w:val="008B7251"/>
    <w:rsid w:val="008C6DCB"/>
    <w:rsid w:val="008D5687"/>
    <w:rsid w:val="008D6574"/>
    <w:rsid w:val="00903B98"/>
    <w:rsid w:val="0093095C"/>
    <w:rsid w:val="00996473"/>
    <w:rsid w:val="009A5DA4"/>
    <w:rsid w:val="009B678F"/>
    <w:rsid w:val="00A00182"/>
    <w:rsid w:val="00A171DA"/>
    <w:rsid w:val="00A23C00"/>
    <w:rsid w:val="00AE51D9"/>
    <w:rsid w:val="00B25030"/>
    <w:rsid w:val="00BA6924"/>
    <w:rsid w:val="00BC6F31"/>
    <w:rsid w:val="00BC70AF"/>
    <w:rsid w:val="00BD46AD"/>
    <w:rsid w:val="00BE32C7"/>
    <w:rsid w:val="00BF4DF6"/>
    <w:rsid w:val="00C33E31"/>
    <w:rsid w:val="00C570AC"/>
    <w:rsid w:val="00C66907"/>
    <w:rsid w:val="00CB5429"/>
    <w:rsid w:val="00CE4FE8"/>
    <w:rsid w:val="00D2585B"/>
    <w:rsid w:val="00D61177"/>
    <w:rsid w:val="00DA0634"/>
    <w:rsid w:val="00DA5C10"/>
    <w:rsid w:val="00DD6320"/>
    <w:rsid w:val="00E35777"/>
    <w:rsid w:val="00E407AC"/>
    <w:rsid w:val="00E43908"/>
    <w:rsid w:val="00F12B2B"/>
    <w:rsid w:val="00F25A57"/>
    <w:rsid w:val="00F30973"/>
    <w:rsid w:val="00F50DA3"/>
    <w:rsid w:val="00F645E0"/>
    <w:rsid w:val="00F64BEB"/>
    <w:rsid w:val="00FB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09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30973"/>
    <w:pPr>
      <w:suppressAutoHyphens/>
      <w:spacing w:before="280" w:after="119"/>
    </w:pPr>
    <w:rPr>
      <w:lang w:eastAsia="ar-SA"/>
    </w:rPr>
  </w:style>
  <w:style w:type="paragraph" w:styleId="a6">
    <w:name w:val="List Paragraph"/>
    <w:basedOn w:val="a"/>
    <w:qFormat/>
    <w:rsid w:val="00F3097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7">
    <w:name w:val="Table Grid"/>
    <w:basedOn w:val="a1"/>
    <w:rsid w:val="00F3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F3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3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30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 Spacing"/>
    <w:link w:val="aa"/>
    <w:uiPriority w:val="1"/>
    <w:qFormat/>
    <w:rsid w:val="007473D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7473D4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47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73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6C9858C7CF4AB7BC2CD1134002F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0C83D-4D16-4F68-887B-BD169A0C9A76}"/>
      </w:docPartPr>
      <w:docPartBody>
        <w:p w:rsidR="00000000" w:rsidRDefault="006212F5" w:rsidP="006212F5">
          <w:pPr>
            <w:pStyle w:val="E16C9858C7CF4AB7BC2CD1134002FC9F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66BED8FB88D646449F863E3503CF5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187BC-F95D-494B-B291-78FE41A4A9F4}"/>
      </w:docPartPr>
      <w:docPartBody>
        <w:p w:rsidR="00000000" w:rsidRDefault="006212F5" w:rsidP="006212F5">
          <w:pPr>
            <w:pStyle w:val="66BED8FB88D646449F863E3503CF5AA4"/>
          </w:pPr>
          <w:r>
            <w:rPr>
              <w:b/>
              <w:bCs/>
            </w:rPr>
            <w:t>[Введите название организации]</w:t>
          </w:r>
        </w:p>
      </w:docPartBody>
    </w:docPart>
    <w:docPart>
      <w:docPartPr>
        <w:name w:val="9AE746D4C90643FD973C895D471D2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57ADC-0428-4302-B68A-62712922A9C0}"/>
      </w:docPartPr>
      <w:docPartBody>
        <w:p w:rsidR="00000000" w:rsidRDefault="006212F5" w:rsidP="006212F5">
          <w:pPr>
            <w:pStyle w:val="9AE746D4C90643FD973C895D471D28A1"/>
          </w:pPr>
          <w:r>
            <w:rPr>
              <w:b/>
              <w:bCs/>
            </w:rPr>
            <w:t>[Введите адрес организации]</w:t>
          </w:r>
        </w:p>
      </w:docPartBody>
    </w:docPart>
    <w:docPart>
      <w:docPartPr>
        <w:name w:val="EA88B3529E9641568817FEB82CD77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C84B-3B02-4E24-B35A-8C27BAC70C7D}"/>
      </w:docPartPr>
      <w:docPartBody>
        <w:p w:rsidR="00000000" w:rsidRDefault="006212F5" w:rsidP="006212F5">
          <w:pPr>
            <w:pStyle w:val="EA88B3529E9641568817FEB82CD77236"/>
          </w:pPr>
          <w:r>
            <w:rPr>
              <w:b/>
              <w:bCs/>
            </w:rPr>
            <w:t>[Введите номер телефона]</w:t>
          </w:r>
        </w:p>
      </w:docPartBody>
    </w:docPart>
    <w:docPart>
      <w:docPartPr>
        <w:name w:val="E66E5A604E96402F9CCF0BCA2DC98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BABAB-80C9-4CCC-9127-198FD70B7B7D}"/>
      </w:docPartPr>
      <w:docPartBody>
        <w:p w:rsidR="00000000" w:rsidRDefault="006212F5" w:rsidP="006212F5">
          <w:pPr>
            <w:pStyle w:val="E66E5A604E96402F9CCF0BCA2DC9842D"/>
          </w:pPr>
          <w:r>
            <w:rPr>
              <w:b/>
              <w:bCs/>
            </w:rPr>
            <w:t>[Введите номер факса]</w:t>
          </w:r>
        </w:p>
      </w:docPartBody>
    </w:docPart>
    <w:docPart>
      <w:docPartPr>
        <w:name w:val="C143AB7A03AA4E5599AEA66540E9F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41EBB-C676-42FD-B574-AE5AA916FB1D}"/>
      </w:docPartPr>
      <w:docPartBody>
        <w:p w:rsidR="00000000" w:rsidRDefault="006212F5" w:rsidP="006212F5">
          <w:pPr>
            <w:pStyle w:val="C143AB7A03AA4E5599AEA66540E9FE4F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  <w:docPart>
      <w:docPartPr>
        <w:name w:val="4B6544112BD54789A0B56ABAAC348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47EC6-B2F1-4F78-81B5-30ECCFF8EF0B}"/>
      </w:docPartPr>
      <w:docPartBody>
        <w:p w:rsidR="00000000" w:rsidRDefault="006212F5" w:rsidP="006212F5">
          <w:pPr>
            <w:pStyle w:val="4B6544112BD54789A0B56ABAAC34805E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12F5"/>
    <w:rsid w:val="0062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A5A2C8A844863A0C7008408A40B51">
    <w:name w:val="0A6A5A2C8A844863A0C7008408A40B51"/>
    <w:rsid w:val="006212F5"/>
  </w:style>
  <w:style w:type="paragraph" w:customStyle="1" w:styleId="B8C6B829F485444FB03E3F8052EE0307">
    <w:name w:val="B8C6B829F485444FB03E3F8052EE0307"/>
    <w:rsid w:val="006212F5"/>
  </w:style>
  <w:style w:type="paragraph" w:customStyle="1" w:styleId="E1E09C678CD14C7798F1ECD9397B30A3">
    <w:name w:val="E1E09C678CD14C7798F1ECD9397B30A3"/>
    <w:rsid w:val="006212F5"/>
  </w:style>
  <w:style w:type="paragraph" w:customStyle="1" w:styleId="6C6FB9FDB3DD4DF9932BF9A897B095C4">
    <w:name w:val="6C6FB9FDB3DD4DF9932BF9A897B095C4"/>
    <w:rsid w:val="006212F5"/>
  </w:style>
  <w:style w:type="paragraph" w:customStyle="1" w:styleId="0EDAFCB4FD4D42F6A7F15850BE103EC3">
    <w:name w:val="0EDAFCB4FD4D42F6A7F15850BE103EC3"/>
    <w:rsid w:val="006212F5"/>
  </w:style>
  <w:style w:type="paragraph" w:customStyle="1" w:styleId="E16C9858C7CF4AB7BC2CD1134002FC9F">
    <w:name w:val="E16C9858C7CF4AB7BC2CD1134002FC9F"/>
    <w:rsid w:val="006212F5"/>
  </w:style>
  <w:style w:type="paragraph" w:customStyle="1" w:styleId="66BED8FB88D646449F863E3503CF5AA4">
    <w:name w:val="66BED8FB88D646449F863E3503CF5AA4"/>
    <w:rsid w:val="006212F5"/>
  </w:style>
  <w:style w:type="paragraph" w:customStyle="1" w:styleId="9AE746D4C90643FD973C895D471D28A1">
    <w:name w:val="9AE746D4C90643FD973C895D471D28A1"/>
    <w:rsid w:val="006212F5"/>
  </w:style>
  <w:style w:type="paragraph" w:customStyle="1" w:styleId="EA88B3529E9641568817FEB82CD77236">
    <w:name w:val="EA88B3529E9641568817FEB82CD77236"/>
    <w:rsid w:val="006212F5"/>
  </w:style>
  <w:style w:type="paragraph" w:customStyle="1" w:styleId="E66E5A604E96402F9CCF0BCA2DC9842D">
    <w:name w:val="E66E5A604E96402F9CCF0BCA2DC9842D"/>
    <w:rsid w:val="006212F5"/>
  </w:style>
  <w:style w:type="paragraph" w:customStyle="1" w:styleId="283D7C8693F040E19D0AAC2983E72008">
    <w:name w:val="283D7C8693F040E19D0AAC2983E72008"/>
    <w:rsid w:val="006212F5"/>
  </w:style>
  <w:style w:type="paragraph" w:customStyle="1" w:styleId="C143AB7A03AA4E5599AEA66540E9FE4F">
    <w:name w:val="C143AB7A03AA4E5599AEA66540E9FE4F"/>
    <w:rsid w:val="006212F5"/>
  </w:style>
  <w:style w:type="paragraph" w:customStyle="1" w:styleId="4B6544112BD54789A0B56ABAAC34805E">
    <w:name w:val="4B6544112BD54789A0B56ABAAC34805E"/>
    <w:rsid w:val="006212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В данной брошюре  представлены результаты деятельности школы за 2011-2012 учебный год в сравнении с последними  3 годами</Abstract>
  <CompanyAddress>г. Светлый, ул. Пионерская, 26</CompanyAddress>
  <CompanyPhone>Тел.:8-401-52-3-57-23</CompanyPhone>
  <CompanyFax>Факс: 8-40152-3-57-23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2B62C-D141-4A62-9760-6C73AF16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35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</Company>
  <LinksUpToDate>false</LinksUpToDate>
  <CharactersWithSpaces>41447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МБОУ СОШ № 3</dc:title>
  <dc:subject/>
  <dc:creator>а</dc:creator>
  <cp:keywords/>
  <dc:description/>
  <cp:lastModifiedBy>User</cp:lastModifiedBy>
  <cp:revision>29</cp:revision>
  <cp:lastPrinted>2012-06-13T10:32:00Z</cp:lastPrinted>
  <dcterms:created xsi:type="dcterms:W3CDTF">2012-05-21T17:47:00Z</dcterms:created>
  <dcterms:modified xsi:type="dcterms:W3CDTF">2012-10-11T16:53:00Z</dcterms:modified>
</cp:coreProperties>
</file>